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48160" w14:textId="3512B442" w:rsidR="0045736A" w:rsidRPr="00C3739D" w:rsidRDefault="00620DBF" w:rsidP="54FE96BB">
      <w:pPr>
        <w:pStyle w:val="Bulletpoints"/>
        <w:spacing w:line="360" w:lineRule="auto"/>
        <w:rPr>
          <w:b/>
          <w:bCs/>
          <w:color w:val="auto"/>
          <w:sz w:val="24"/>
          <w:lang w:val="en-US"/>
        </w:rPr>
      </w:pPr>
      <w:r w:rsidRPr="00C3739D">
        <w:rPr>
          <w:b/>
          <w:bCs/>
          <w:color w:val="auto"/>
          <w:sz w:val="24"/>
          <w:lang w:val="en-US"/>
        </w:rPr>
        <w:t xml:space="preserve">MEDIA </w:t>
      </w:r>
      <w:r w:rsidR="00A83690" w:rsidRPr="00C3739D">
        <w:rPr>
          <w:b/>
          <w:bCs/>
          <w:color w:val="auto"/>
          <w:sz w:val="24"/>
          <w:lang w:val="en-US"/>
        </w:rPr>
        <w:t>INFORMATION</w:t>
      </w:r>
    </w:p>
    <w:p w14:paraId="7E04773E" w14:textId="7B61ACED" w:rsidR="00A15D9C" w:rsidRPr="00FD51AC" w:rsidRDefault="00C23B3E" w:rsidP="54FE96BB">
      <w:pPr>
        <w:pStyle w:val="paragraph"/>
        <w:spacing w:before="0" w:beforeAutospacing="0" w:after="0" w:afterAutospacing="0" w:line="360" w:lineRule="auto"/>
        <w:jc w:val="right"/>
        <w:textAlignment w:val="baseline"/>
        <w:rPr>
          <w:rStyle w:val="normaltextrun"/>
          <w:rFonts w:ascii="Arial" w:hAnsi="Arial" w:cs="Arial"/>
          <w:color w:val="000000"/>
          <w:sz w:val="22"/>
          <w:szCs w:val="22"/>
          <w:shd w:val="clear" w:color="auto" w:fill="FFFFFF"/>
          <w:lang w:val="en-US"/>
        </w:rPr>
      </w:pPr>
      <w:r w:rsidRPr="00FD51AC">
        <w:rPr>
          <w:rStyle w:val="normaltextrun"/>
          <w:rFonts w:ascii="Arial" w:hAnsi="Arial" w:cs="Arial"/>
          <w:color w:val="000000"/>
          <w:sz w:val="22"/>
          <w:szCs w:val="22"/>
          <w:shd w:val="clear" w:color="auto" w:fill="FFFFFF"/>
          <w:lang w:val="en-US"/>
        </w:rPr>
        <w:t xml:space="preserve">Wattens, </w:t>
      </w:r>
      <w:r w:rsidR="005A4A78">
        <w:rPr>
          <w:rStyle w:val="normaltextrun"/>
          <w:rFonts w:ascii="Arial" w:hAnsi="Arial" w:cs="Arial"/>
          <w:color w:val="000000"/>
          <w:sz w:val="22"/>
          <w:szCs w:val="22"/>
          <w:shd w:val="clear" w:color="auto" w:fill="FFFFFF"/>
          <w:lang w:val="en-US"/>
        </w:rPr>
        <w:t xml:space="preserve">12 December </w:t>
      </w:r>
      <w:r w:rsidR="00FB7809" w:rsidRPr="00FD51AC">
        <w:rPr>
          <w:rStyle w:val="normaltextrun"/>
          <w:rFonts w:ascii="Arial" w:hAnsi="Arial" w:cs="Arial"/>
          <w:color w:val="000000"/>
          <w:sz w:val="22"/>
          <w:szCs w:val="22"/>
          <w:shd w:val="clear" w:color="auto" w:fill="FFFFFF"/>
          <w:lang w:val="en-US"/>
        </w:rPr>
        <w:t>202</w:t>
      </w:r>
      <w:r w:rsidR="004C0B87" w:rsidRPr="00FD51AC">
        <w:rPr>
          <w:rStyle w:val="normaltextrun"/>
          <w:rFonts w:ascii="Arial" w:hAnsi="Arial" w:cs="Arial"/>
          <w:color w:val="000000"/>
          <w:sz w:val="22"/>
          <w:szCs w:val="22"/>
          <w:shd w:val="clear" w:color="auto" w:fill="FFFFFF"/>
          <w:lang w:val="en-US"/>
        </w:rPr>
        <w:t>4</w:t>
      </w:r>
    </w:p>
    <w:p w14:paraId="6B262F1C" w14:textId="52356859" w:rsidR="004B3A28" w:rsidRPr="00C23B3E" w:rsidRDefault="004B3A28" w:rsidP="0092212F">
      <w:pPr>
        <w:spacing w:line="276" w:lineRule="auto"/>
        <w:ind w:left="0" w:firstLine="0"/>
        <w:rPr>
          <w:rFonts w:eastAsia="Times New Roman" w:cs="Times New Roman"/>
          <w:color w:val="485258"/>
          <w:lang w:val="en-US" w:eastAsia="de-DE"/>
        </w:rPr>
      </w:pPr>
    </w:p>
    <w:p w14:paraId="4C82C565" w14:textId="77777777" w:rsidR="00FD51AC" w:rsidRDefault="00FD51AC" w:rsidP="00627972">
      <w:pPr>
        <w:autoSpaceDE w:val="0"/>
        <w:autoSpaceDN w:val="0"/>
        <w:adjustRightInd w:val="0"/>
        <w:ind w:left="0" w:firstLine="0"/>
        <w:rPr>
          <w:rStyle w:val="normaltextrun"/>
          <w:b/>
          <w:bCs/>
          <w:color w:val="000000"/>
          <w:sz w:val="24"/>
          <w:szCs w:val="24"/>
          <w:lang w:val="en-US"/>
        </w:rPr>
      </w:pPr>
    </w:p>
    <w:p w14:paraId="3446637E" w14:textId="77777777" w:rsidR="00680F0B" w:rsidRPr="00680F0B" w:rsidRDefault="00680F0B" w:rsidP="00AB707B">
      <w:pPr>
        <w:pBdr>
          <w:bottom w:val="single" w:sz="4" w:space="1" w:color="auto"/>
        </w:pBdr>
        <w:autoSpaceDE w:val="0"/>
        <w:autoSpaceDN w:val="0"/>
        <w:adjustRightInd w:val="0"/>
        <w:ind w:left="0" w:firstLine="0"/>
        <w:rPr>
          <w:rStyle w:val="normaltextrun"/>
          <w:b/>
          <w:bCs/>
          <w:color w:val="000000"/>
          <w:sz w:val="24"/>
          <w:szCs w:val="24"/>
          <w:lang w:val="en-US"/>
        </w:rPr>
      </w:pPr>
      <w:r w:rsidRPr="00680F0B">
        <w:rPr>
          <w:rStyle w:val="normaltextrun"/>
          <w:b/>
          <w:bCs/>
          <w:color w:val="000000"/>
          <w:sz w:val="24"/>
          <w:szCs w:val="24"/>
          <w:lang w:val="en-US"/>
        </w:rPr>
        <w:t>SWARCO IN EXCLUSIVE NEGOTIATIONS WITH FRENCH LACROIX TO ACQUIRE THE TRAFFIC TECHNOLOGY BUSINESS OF LACROIX-CITY</w:t>
      </w:r>
    </w:p>
    <w:p w14:paraId="4CE1601F" w14:textId="77777777" w:rsidR="005127BE" w:rsidRDefault="005127BE" w:rsidP="00627972">
      <w:pPr>
        <w:autoSpaceDE w:val="0"/>
        <w:autoSpaceDN w:val="0"/>
        <w:adjustRightInd w:val="0"/>
        <w:ind w:left="0" w:firstLine="0"/>
        <w:rPr>
          <w:rStyle w:val="normaltextrun"/>
          <w:b/>
          <w:bCs/>
          <w:color w:val="000000"/>
          <w:lang w:val="en-US"/>
        </w:rPr>
      </w:pPr>
    </w:p>
    <w:p w14:paraId="110E2C21" w14:textId="77777777" w:rsidR="00680F0B" w:rsidRPr="00850DEA" w:rsidRDefault="00680F0B" w:rsidP="00680F0B">
      <w:pPr>
        <w:autoSpaceDE w:val="0"/>
        <w:autoSpaceDN w:val="0"/>
        <w:adjustRightInd w:val="0"/>
        <w:ind w:left="0" w:firstLine="0"/>
        <w:rPr>
          <w:rStyle w:val="normaltextrun"/>
          <w:b/>
          <w:bCs/>
          <w:color w:val="000000"/>
          <w:sz w:val="24"/>
          <w:szCs w:val="24"/>
          <w:lang w:val="en-US"/>
        </w:rPr>
      </w:pPr>
    </w:p>
    <w:p w14:paraId="4C6FDEA8" w14:textId="6BAA21F5" w:rsidR="00BD3857" w:rsidRDefault="00850DEA" w:rsidP="00850DEA">
      <w:pPr>
        <w:pStyle w:val="paragraph"/>
        <w:spacing w:before="0" w:beforeAutospacing="0" w:after="0" w:afterAutospacing="0" w:line="276" w:lineRule="auto"/>
        <w:textAlignment w:val="baseline"/>
        <w:rPr>
          <w:rStyle w:val="normaltextrun"/>
          <w:rFonts w:ascii="Arial" w:hAnsi="Arial"/>
          <w:color w:val="000000"/>
          <w:sz w:val="22"/>
          <w:szCs w:val="22"/>
          <w:shd w:val="clear" w:color="auto" w:fill="FFFFFF"/>
          <w:lang w:val="en-US"/>
        </w:rPr>
      </w:pPr>
      <w:r w:rsidRPr="00850DEA">
        <w:rPr>
          <w:rStyle w:val="normaltextrun"/>
          <w:rFonts w:ascii="Arial" w:hAnsi="Arial"/>
          <w:color w:val="000000"/>
          <w:sz w:val="22"/>
          <w:szCs w:val="22"/>
          <w:shd w:val="clear" w:color="auto" w:fill="FFFFFF"/>
          <w:lang w:val="en-US"/>
        </w:rPr>
        <w:t xml:space="preserve">The </w:t>
      </w:r>
      <w:r w:rsidR="005543EE" w:rsidRPr="00850DEA">
        <w:rPr>
          <w:rStyle w:val="normaltextrun"/>
          <w:rFonts w:ascii="Arial" w:hAnsi="Arial"/>
          <w:color w:val="000000"/>
          <w:sz w:val="22"/>
          <w:szCs w:val="22"/>
          <w:shd w:val="clear" w:color="auto" w:fill="FFFFFF"/>
          <w:lang w:val="en-US"/>
        </w:rPr>
        <w:t xml:space="preserve">Executive Board </w:t>
      </w:r>
      <w:r w:rsidR="005543EE">
        <w:rPr>
          <w:rStyle w:val="normaltextrun"/>
          <w:rFonts w:ascii="Arial" w:hAnsi="Arial"/>
          <w:color w:val="000000"/>
          <w:sz w:val="22"/>
          <w:szCs w:val="22"/>
          <w:shd w:val="clear" w:color="auto" w:fill="FFFFFF"/>
          <w:lang w:val="en-US"/>
        </w:rPr>
        <w:t xml:space="preserve">of Austrian based traffic technology group SWARCO </w:t>
      </w:r>
      <w:r w:rsidRPr="00850DEA">
        <w:rPr>
          <w:rStyle w:val="normaltextrun"/>
          <w:rFonts w:ascii="Arial" w:hAnsi="Arial"/>
          <w:color w:val="000000"/>
          <w:sz w:val="22"/>
          <w:szCs w:val="22"/>
          <w:shd w:val="clear" w:color="auto" w:fill="FFFFFF"/>
          <w:lang w:val="en-US"/>
        </w:rPr>
        <w:t xml:space="preserve">has announced that it is in exclusive negotiations with the listed French company </w:t>
      </w:r>
      <w:r w:rsidR="00F12145" w:rsidRPr="00850DEA">
        <w:rPr>
          <w:rStyle w:val="normaltextrun"/>
          <w:rFonts w:ascii="Arial" w:hAnsi="Arial"/>
          <w:color w:val="000000"/>
          <w:sz w:val="22"/>
          <w:szCs w:val="22"/>
          <w:shd w:val="clear" w:color="auto" w:fill="FFFFFF"/>
          <w:lang w:val="en-US"/>
        </w:rPr>
        <w:t xml:space="preserve">LACROIX </w:t>
      </w:r>
      <w:r w:rsidRPr="00850DEA">
        <w:rPr>
          <w:rStyle w:val="normaltextrun"/>
          <w:rFonts w:ascii="Arial" w:hAnsi="Arial"/>
          <w:color w:val="000000"/>
          <w:sz w:val="22"/>
          <w:szCs w:val="22"/>
          <w:shd w:val="clear" w:color="auto" w:fill="FFFFFF"/>
          <w:lang w:val="en-US"/>
        </w:rPr>
        <w:t xml:space="preserve">to acquire its traffic technology division, </w:t>
      </w:r>
      <w:hyperlink r:id="rId10" w:history="1">
        <w:r w:rsidRPr="00850DEA">
          <w:rPr>
            <w:rStyle w:val="normaltextrun"/>
            <w:rFonts w:ascii="Arial" w:hAnsi="Arial"/>
            <w:color w:val="000000"/>
            <w:sz w:val="22"/>
            <w:szCs w:val="22"/>
            <w:shd w:val="clear" w:color="auto" w:fill="FFFFFF"/>
            <w:lang w:val="en-US"/>
          </w:rPr>
          <w:t>Lacroix-City</w:t>
        </w:r>
      </w:hyperlink>
      <w:r w:rsidRPr="00850DEA">
        <w:rPr>
          <w:rStyle w:val="normaltextrun"/>
          <w:rFonts w:ascii="Arial" w:hAnsi="Arial"/>
          <w:color w:val="000000"/>
          <w:sz w:val="22"/>
          <w:szCs w:val="22"/>
          <w:shd w:val="clear" w:color="auto" w:fill="FFFFFF"/>
          <w:lang w:val="en-US"/>
        </w:rPr>
        <w:t xml:space="preserve">, which consists of three companies. </w:t>
      </w:r>
    </w:p>
    <w:p w14:paraId="5B66C41F" w14:textId="77777777" w:rsidR="00BD3857" w:rsidRDefault="00BD3857" w:rsidP="00850DEA">
      <w:pPr>
        <w:pStyle w:val="paragraph"/>
        <w:spacing w:before="0" w:beforeAutospacing="0" w:after="0" w:afterAutospacing="0" w:line="276" w:lineRule="auto"/>
        <w:textAlignment w:val="baseline"/>
        <w:rPr>
          <w:rStyle w:val="normaltextrun"/>
          <w:rFonts w:ascii="Arial" w:hAnsi="Arial"/>
          <w:color w:val="000000"/>
          <w:sz w:val="22"/>
          <w:szCs w:val="22"/>
          <w:shd w:val="clear" w:color="auto" w:fill="FFFFFF"/>
          <w:lang w:val="en-US"/>
        </w:rPr>
      </w:pPr>
    </w:p>
    <w:p w14:paraId="2D0C31E5" w14:textId="2F9149EC" w:rsidR="00850DEA" w:rsidRDefault="00850DEA" w:rsidP="00850DEA">
      <w:pPr>
        <w:pStyle w:val="paragraph"/>
        <w:spacing w:before="0" w:beforeAutospacing="0" w:after="0" w:afterAutospacing="0" w:line="276" w:lineRule="auto"/>
        <w:textAlignment w:val="baseline"/>
        <w:rPr>
          <w:rStyle w:val="normaltextrun"/>
          <w:rFonts w:ascii="Arial" w:hAnsi="Arial"/>
          <w:color w:val="000000"/>
          <w:sz w:val="22"/>
          <w:szCs w:val="22"/>
          <w:shd w:val="clear" w:color="auto" w:fill="FFFFFF"/>
          <w:lang w:val="en-US"/>
        </w:rPr>
      </w:pPr>
      <w:r w:rsidRPr="00850DEA">
        <w:rPr>
          <w:rStyle w:val="normaltextrun"/>
          <w:rFonts w:ascii="Arial" w:hAnsi="Arial"/>
          <w:color w:val="000000"/>
          <w:sz w:val="22"/>
          <w:szCs w:val="22"/>
          <w:shd w:val="clear" w:color="auto" w:fill="FFFFFF"/>
          <w:lang w:val="en-US"/>
        </w:rPr>
        <w:t>The companies manufacture signal heads, controllers, variable message signs and signs for passenger information and also supply software for C-ITS and V2X communication. The number of employees is approximately 120 at the Carros and Ploufragan sites (France) and Madrid (Spain), and consolidated sales in 2023 amounted to around €27</w:t>
      </w:r>
      <w:r w:rsidR="00395E5D">
        <w:rPr>
          <w:rStyle w:val="normaltextrun"/>
          <w:rFonts w:ascii="Arial" w:hAnsi="Arial"/>
          <w:color w:val="000000"/>
          <w:sz w:val="22"/>
          <w:szCs w:val="22"/>
          <w:shd w:val="clear" w:color="auto" w:fill="FFFFFF"/>
          <w:lang w:val="en-US"/>
        </w:rPr>
        <w:t xml:space="preserve"> </w:t>
      </w:r>
      <w:r w:rsidRPr="00850DEA">
        <w:rPr>
          <w:rStyle w:val="normaltextrun"/>
          <w:rFonts w:ascii="Arial" w:hAnsi="Arial"/>
          <w:color w:val="000000"/>
          <w:sz w:val="22"/>
          <w:szCs w:val="22"/>
          <w:shd w:val="clear" w:color="auto" w:fill="FFFFFF"/>
          <w:lang w:val="en-US"/>
        </w:rPr>
        <w:t xml:space="preserve">million. </w:t>
      </w:r>
    </w:p>
    <w:p w14:paraId="5F92EDC6" w14:textId="77777777" w:rsidR="00E8797F" w:rsidRPr="00850DEA" w:rsidRDefault="00E8797F" w:rsidP="00850DEA">
      <w:pPr>
        <w:pStyle w:val="paragraph"/>
        <w:spacing w:before="0" w:beforeAutospacing="0" w:after="0" w:afterAutospacing="0" w:line="276" w:lineRule="auto"/>
        <w:textAlignment w:val="baseline"/>
        <w:rPr>
          <w:rStyle w:val="normaltextrun"/>
          <w:rFonts w:ascii="Arial" w:hAnsi="Arial"/>
          <w:color w:val="000000"/>
          <w:sz w:val="22"/>
          <w:szCs w:val="22"/>
          <w:shd w:val="clear" w:color="auto" w:fill="FFFFFF"/>
          <w:lang w:val="en-US"/>
        </w:rPr>
      </w:pPr>
    </w:p>
    <w:p w14:paraId="47E2EEE4" w14:textId="4501CE66" w:rsidR="00850DEA" w:rsidRDefault="00AB52CB" w:rsidP="00850DEA">
      <w:pPr>
        <w:pStyle w:val="paragraph"/>
        <w:spacing w:before="0" w:beforeAutospacing="0" w:after="0" w:afterAutospacing="0" w:line="276" w:lineRule="auto"/>
        <w:textAlignment w:val="baseline"/>
        <w:rPr>
          <w:rStyle w:val="normaltextrun"/>
          <w:rFonts w:ascii="Arial" w:hAnsi="Arial"/>
          <w:color w:val="000000"/>
          <w:sz w:val="22"/>
          <w:szCs w:val="22"/>
          <w:shd w:val="clear" w:color="auto" w:fill="FFFFFF"/>
          <w:lang w:val="en-US"/>
        </w:rPr>
      </w:pPr>
      <w:r w:rsidRPr="00850DEA">
        <w:rPr>
          <w:rStyle w:val="normaltextrun"/>
          <w:rFonts w:ascii="Arial" w:hAnsi="Arial"/>
          <w:color w:val="000000"/>
          <w:sz w:val="22"/>
          <w:szCs w:val="22"/>
          <w:shd w:val="clear" w:color="auto" w:fill="FFFFFF"/>
          <w:lang w:val="en-US"/>
        </w:rPr>
        <w:t xml:space="preserve">LACROIX </w:t>
      </w:r>
      <w:r w:rsidR="00850DEA" w:rsidRPr="00850DEA">
        <w:rPr>
          <w:rStyle w:val="normaltextrun"/>
          <w:rFonts w:ascii="Arial" w:hAnsi="Arial"/>
          <w:color w:val="000000"/>
          <w:sz w:val="22"/>
          <w:szCs w:val="22"/>
          <w:shd w:val="clear" w:color="auto" w:fill="FFFFFF"/>
          <w:lang w:val="en-US"/>
        </w:rPr>
        <w:t xml:space="preserve">intends to </w:t>
      </w:r>
      <w:r w:rsidRPr="00AB52CB">
        <w:rPr>
          <w:rFonts w:ascii="Arial" w:hAnsi="Arial"/>
          <w:color w:val="000000"/>
          <w:sz w:val="22"/>
          <w:szCs w:val="22"/>
          <w:shd w:val="clear" w:color="auto" w:fill="FFFFFF"/>
          <w:lang w:val="en-US"/>
        </w:rPr>
        <w:t>refocus its scope on two activities</w:t>
      </w:r>
      <w:r w:rsidR="00A84604">
        <w:rPr>
          <w:rFonts w:ascii="Arial" w:hAnsi="Arial"/>
          <w:color w:val="000000"/>
          <w:sz w:val="22"/>
          <w:szCs w:val="22"/>
          <w:shd w:val="clear" w:color="auto" w:fill="FFFFFF"/>
          <w:lang w:val="en-US"/>
        </w:rPr>
        <w:t>,</w:t>
      </w:r>
      <w:r w:rsidR="00842973">
        <w:rPr>
          <w:rFonts w:ascii="Arial" w:hAnsi="Arial"/>
          <w:color w:val="000000"/>
          <w:sz w:val="22"/>
          <w:szCs w:val="22"/>
          <w:shd w:val="clear" w:color="auto" w:fill="FFFFFF"/>
          <w:lang w:val="en-US"/>
        </w:rPr>
        <w:t xml:space="preserve"> </w:t>
      </w:r>
      <w:r w:rsidR="00850DEA" w:rsidRPr="00850DEA">
        <w:rPr>
          <w:rStyle w:val="normaltextrun"/>
          <w:rFonts w:ascii="Arial" w:hAnsi="Arial"/>
          <w:color w:val="000000"/>
          <w:sz w:val="22"/>
          <w:szCs w:val="22"/>
          <w:shd w:val="clear" w:color="auto" w:fill="FFFFFF"/>
          <w:lang w:val="en-US"/>
        </w:rPr>
        <w:t>‘Electronics’ and ‘Environment’</w:t>
      </w:r>
      <w:r w:rsidR="00A84604">
        <w:rPr>
          <w:rStyle w:val="normaltextrun"/>
          <w:rFonts w:ascii="Arial" w:hAnsi="Arial"/>
          <w:color w:val="000000"/>
          <w:sz w:val="22"/>
          <w:szCs w:val="22"/>
          <w:shd w:val="clear" w:color="auto" w:fill="FFFFFF"/>
          <w:lang w:val="en-US"/>
        </w:rPr>
        <w:t>,</w:t>
      </w:r>
      <w:r w:rsidR="00850DEA" w:rsidRPr="00850DEA">
        <w:rPr>
          <w:rStyle w:val="normaltextrun"/>
          <w:rFonts w:ascii="Arial" w:hAnsi="Arial"/>
          <w:color w:val="000000"/>
          <w:sz w:val="22"/>
          <w:szCs w:val="22"/>
          <w:shd w:val="clear" w:color="auto" w:fill="FFFFFF"/>
          <w:lang w:val="en-US"/>
        </w:rPr>
        <w:t xml:space="preserve"> and sell the traffic technology business to SWARCO. SWARCO aims to strengthen its business activities in the French-speaking and Spanish markets and thus expand its leading market position in ITS in Europe. </w:t>
      </w:r>
    </w:p>
    <w:p w14:paraId="22FFB717" w14:textId="77777777" w:rsidR="00E8797F" w:rsidRPr="00850DEA" w:rsidRDefault="00E8797F" w:rsidP="00850DEA">
      <w:pPr>
        <w:pStyle w:val="paragraph"/>
        <w:spacing w:before="0" w:beforeAutospacing="0" w:after="0" w:afterAutospacing="0" w:line="276" w:lineRule="auto"/>
        <w:textAlignment w:val="baseline"/>
        <w:rPr>
          <w:rStyle w:val="normaltextrun"/>
          <w:rFonts w:ascii="Arial" w:hAnsi="Arial"/>
          <w:color w:val="000000"/>
          <w:sz w:val="22"/>
          <w:szCs w:val="22"/>
          <w:shd w:val="clear" w:color="auto" w:fill="FFFFFF"/>
          <w:lang w:val="en-US"/>
        </w:rPr>
      </w:pPr>
    </w:p>
    <w:p w14:paraId="67F36C5B" w14:textId="77777777" w:rsidR="00850DEA" w:rsidRPr="00850DEA" w:rsidRDefault="00850DEA" w:rsidP="00850DEA">
      <w:pPr>
        <w:pStyle w:val="paragraph"/>
        <w:spacing w:before="0" w:beforeAutospacing="0" w:after="0" w:afterAutospacing="0" w:line="276" w:lineRule="auto"/>
        <w:textAlignment w:val="baseline"/>
        <w:rPr>
          <w:rStyle w:val="normaltextrun"/>
          <w:rFonts w:ascii="Arial" w:hAnsi="Arial"/>
          <w:color w:val="000000"/>
          <w:sz w:val="22"/>
          <w:szCs w:val="22"/>
          <w:shd w:val="clear" w:color="auto" w:fill="FFFFFF"/>
          <w:lang w:val="en-US"/>
        </w:rPr>
      </w:pPr>
      <w:r w:rsidRPr="00850DEA">
        <w:rPr>
          <w:rStyle w:val="normaltextrun"/>
          <w:rFonts w:ascii="Arial" w:hAnsi="Arial"/>
          <w:color w:val="000000"/>
          <w:sz w:val="22"/>
          <w:szCs w:val="22"/>
          <w:shd w:val="clear" w:color="auto" w:fill="FFFFFF"/>
          <w:lang w:val="en-US"/>
        </w:rPr>
        <w:t>The transaction is expected to be completed in the first quarter of 2025, subject to the successful conclusion of negotiations.</w:t>
      </w:r>
    </w:p>
    <w:p w14:paraId="5BC10CD6" w14:textId="77777777" w:rsidR="00864AF2" w:rsidRPr="003A06E1" w:rsidRDefault="00864AF2" w:rsidP="00FD51AC">
      <w:pPr>
        <w:pStyle w:val="paragraph"/>
        <w:spacing w:before="0" w:beforeAutospacing="0" w:after="0" w:afterAutospacing="0" w:line="276" w:lineRule="auto"/>
        <w:textAlignment w:val="baseline"/>
        <w:rPr>
          <w:rStyle w:val="normaltextrun"/>
          <w:rFonts w:ascii="Arial" w:hAnsi="Arial"/>
          <w:color w:val="000000"/>
          <w:sz w:val="22"/>
          <w:szCs w:val="22"/>
          <w:shd w:val="clear" w:color="auto" w:fill="FFFFFF"/>
          <w:lang w:val="en-US"/>
        </w:rPr>
      </w:pPr>
    </w:p>
    <w:p w14:paraId="31C33593" w14:textId="77777777" w:rsidR="00620DBF" w:rsidRPr="00620DBF" w:rsidRDefault="00620DBF" w:rsidP="00455401">
      <w:pPr>
        <w:autoSpaceDE w:val="0"/>
        <w:autoSpaceDN w:val="0"/>
        <w:spacing w:line="276" w:lineRule="auto"/>
        <w:jc w:val="both"/>
        <w:rPr>
          <w:b/>
          <w:spacing w:val="3"/>
          <w:sz w:val="18"/>
          <w:lang w:val="en-US"/>
        </w:rPr>
      </w:pPr>
      <w:r w:rsidRPr="00620DBF">
        <w:rPr>
          <w:b/>
          <w:spacing w:val="3"/>
          <w:sz w:val="18"/>
          <w:lang w:val="en-US"/>
        </w:rPr>
        <w:t>ABOUT SWARCO</w:t>
      </w:r>
    </w:p>
    <w:p w14:paraId="44E2BED2" w14:textId="77777777" w:rsidR="00455401" w:rsidRDefault="00455401" w:rsidP="00455401">
      <w:pPr>
        <w:jc w:val="both"/>
        <w:rPr>
          <w:lang w:val="en-US"/>
        </w:rPr>
      </w:pPr>
    </w:p>
    <w:p w14:paraId="28ED4B52" w14:textId="77777777" w:rsidR="00455401" w:rsidRDefault="00455401" w:rsidP="00455401">
      <w:pPr>
        <w:pBdr>
          <w:top w:val="single" w:sz="4" w:space="1" w:color="auto"/>
          <w:left w:val="single" w:sz="4" w:space="4" w:color="auto"/>
          <w:bottom w:val="single" w:sz="4" w:space="1" w:color="auto"/>
          <w:right w:val="single" w:sz="4" w:space="4" w:color="auto"/>
        </w:pBdr>
        <w:autoSpaceDE w:val="0"/>
        <w:autoSpaceDN w:val="0"/>
        <w:spacing w:line="276" w:lineRule="auto"/>
        <w:ind w:left="0" w:firstLine="0"/>
        <w:jc w:val="both"/>
        <w:rPr>
          <w:lang w:val="en-US"/>
        </w:rPr>
      </w:pPr>
      <w:r w:rsidRPr="00455401">
        <w:rPr>
          <w:sz w:val="16"/>
          <w:szCs w:val="16"/>
          <w:lang w:val="en-US"/>
        </w:rPr>
        <w:t>SWARCO's leading idea is to improve quality of life by making the travel experience safer, quicker, more convenient, and environmentally sound. The Austrian company, headquartered in Wattens near Innsbruck, specialises in traffic technology and produces and supplies a wide range of products, systems, services and turnkey solutions for road marking, urban and interurban traffic management, parking, and public transport. Its cooperative systems, infrastructure-to-vehicle communication, e-mobility and modular holistic software solutions support tomorrow's mobility and make our communities more liveable. The Group is the world leader in high-performance road marking systems and the largest producer of LED-based traffic lights and variable message signs. More than 5,500 colleagues in 25 countries serve customers in 80 countries and generate revenues of over 1.2 billion euros.</w:t>
      </w:r>
      <w:r w:rsidRPr="00455401">
        <w:rPr>
          <w:lang w:val="en-US"/>
        </w:rPr>
        <w:t xml:space="preserve"> </w:t>
      </w:r>
    </w:p>
    <w:p w14:paraId="301383AB" w14:textId="3FC67320" w:rsidR="00455401" w:rsidRPr="00D44BA6" w:rsidRDefault="00000000" w:rsidP="00455401">
      <w:pPr>
        <w:pBdr>
          <w:top w:val="single" w:sz="4" w:space="1" w:color="auto"/>
          <w:left w:val="single" w:sz="4" w:space="4" w:color="auto"/>
          <w:bottom w:val="single" w:sz="4" w:space="1" w:color="auto"/>
          <w:right w:val="single" w:sz="4" w:space="4" w:color="auto"/>
        </w:pBdr>
        <w:autoSpaceDE w:val="0"/>
        <w:autoSpaceDN w:val="0"/>
        <w:spacing w:line="276" w:lineRule="auto"/>
        <w:ind w:left="0" w:firstLine="0"/>
        <w:jc w:val="both"/>
        <w:rPr>
          <w:sz w:val="16"/>
          <w:szCs w:val="16"/>
          <w:lang w:val="en-US"/>
        </w:rPr>
      </w:pPr>
      <w:hyperlink r:id="rId11" w:history="1">
        <w:r w:rsidR="002D780C" w:rsidRPr="006035F9">
          <w:rPr>
            <w:rStyle w:val="Hyperlink"/>
            <w:sz w:val="16"/>
            <w:szCs w:val="16"/>
            <w:lang w:val="en-US"/>
          </w:rPr>
          <w:t>www.swarco.com</w:t>
        </w:r>
      </w:hyperlink>
      <w:r w:rsidR="00455401" w:rsidRPr="00D44BA6">
        <w:rPr>
          <w:sz w:val="16"/>
          <w:szCs w:val="16"/>
          <w:lang w:val="en-US"/>
        </w:rPr>
        <w:t xml:space="preserve"> </w:t>
      </w:r>
    </w:p>
    <w:p w14:paraId="106CA715" w14:textId="77AEF8D5" w:rsidR="00455401" w:rsidRPr="00455401" w:rsidRDefault="00455401" w:rsidP="00455401">
      <w:pPr>
        <w:ind w:left="0" w:firstLine="0"/>
        <w:jc w:val="both"/>
        <w:rPr>
          <w:sz w:val="16"/>
          <w:szCs w:val="16"/>
          <w:lang w:val="en-US"/>
        </w:rPr>
      </w:pPr>
    </w:p>
    <w:p w14:paraId="6D2F1012" w14:textId="77777777" w:rsidR="00620DBF" w:rsidRDefault="00620DBF" w:rsidP="00455401">
      <w:pPr>
        <w:autoSpaceDE w:val="0"/>
        <w:autoSpaceDN w:val="0"/>
        <w:spacing w:line="276" w:lineRule="auto"/>
        <w:ind w:left="0" w:firstLine="0"/>
        <w:jc w:val="both"/>
        <w:rPr>
          <w:spacing w:val="3"/>
          <w:lang w:val="en-US"/>
        </w:rPr>
      </w:pPr>
    </w:p>
    <w:p w14:paraId="5A2C53C7" w14:textId="6339FD8F" w:rsidR="00EB64AB" w:rsidRDefault="00DE64DE" w:rsidP="00EB64AB">
      <w:pPr>
        <w:jc w:val="both"/>
        <w:rPr>
          <w:b/>
          <w:bCs/>
          <w:lang w:val="en-US"/>
        </w:rPr>
      </w:pPr>
      <w:r w:rsidRPr="00D1679E">
        <w:rPr>
          <w:b/>
          <w:bCs/>
          <w:lang w:val="en-US"/>
        </w:rPr>
        <w:t xml:space="preserve">ABOUT </w:t>
      </w:r>
      <w:r w:rsidR="00455401">
        <w:rPr>
          <w:b/>
          <w:bCs/>
          <w:lang w:val="en-US"/>
        </w:rPr>
        <w:t>LACROIX</w:t>
      </w:r>
    </w:p>
    <w:p w14:paraId="1AE57B1A" w14:textId="77777777" w:rsidR="00EE298F" w:rsidRDefault="00EE298F" w:rsidP="00EB64AB">
      <w:pPr>
        <w:jc w:val="both"/>
        <w:rPr>
          <w:b/>
          <w:bCs/>
          <w:lang w:val="en-US"/>
        </w:rPr>
      </w:pPr>
    </w:p>
    <w:p w14:paraId="11934DBE" w14:textId="77777777" w:rsidR="00DA3259" w:rsidRPr="00DA3259" w:rsidRDefault="00DA3259" w:rsidP="00DA3259">
      <w:pPr>
        <w:pBdr>
          <w:top w:val="single" w:sz="4" w:space="1" w:color="auto"/>
          <w:left w:val="single" w:sz="4" w:space="4" w:color="auto"/>
          <w:bottom w:val="single" w:sz="4" w:space="1" w:color="auto"/>
          <w:right w:val="single" w:sz="4" w:space="4" w:color="auto"/>
        </w:pBdr>
        <w:autoSpaceDE w:val="0"/>
        <w:autoSpaceDN w:val="0"/>
        <w:spacing w:line="276" w:lineRule="auto"/>
        <w:ind w:left="0" w:firstLine="0"/>
        <w:jc w:val="both"/>
        <w:rPr>
          <w:sz w:val="16"/>
          <w:szCs w:val="16"/>
          <w:lang w:val="en-US"/>
        </w:rPr>
      </w:pPr>
      <w:r w:rsidRPr="00DA3259">
        <w:rPr>
          <w:sz w:val="16"/>
          <w:szCs w:val="16"/>
          <w:lang w:val="en-US"/>
        </w:rPr>
        <w:t>Convinced that technology must contribute to simple, sustainable, and safer environments, LACROIX supports its customers in developing more sustainable living ecosystems, thanks to useful, robust, and secure electronic equipment and connected technologies.  </w:t>
      </w:r>
    </w:p>
    <w:p w14:paraId="5B1A23ED" w14:textId="77777777" w:rsidR="00DA3259" w:rsidRPr="00DA3259" w:rsidRDefault="00DA3259" w:rsidP="00DA3259">
      <w:pPr>
        <w:pBdr>
          <w:top w:val="single" w:sz="4" w:space="1" w:color="auto"/>
          <w:left w:val="single" w:sz="4" w:space="4" w:color="auto"/>
          <w:bottom w:val="single" w:sz="4" w:space="1" w:color="auto"/>
          <w:right w:val="single" w:sz="4" w:space="4" w:color="auto"/>
        </w:pBdr>
        <w:autoSpaceDE w:val="0"/>
        <w:autoSpaceDN w:val="0"/>
        <w:spacing w:line="276" w:lineRule="auto"/>
        <w:ind w:left="0" w:firstLine="0"/>
        <w:jc w:val="both"/>
        <w:rPr>
          <w:sz w:val="16"/>
          <w:szCs w:val="16"/>
          <w:lang w:val="en-US"/>
        </w:rPr>
      </w:pPr>
      <w:r w:rsidRPr="00DA3259">
        <w:rPr>
          <w:sz w:val="16"/>
          <w:szCs w:val="16"/>
          <w:lang w:val="en-US"/>
        </w:rPr>
        <w:t>As a listed, family-owned midcap with a €761 million revenue in 2023, LACROIX combines agile innovation, industrialization capacity, cutting-edge technological know-how and a long-term vision to meet environmental and societal challenges through its activities: Electronics and Environment.  </w:t>
      </w:r>
    </w:p>
    <w:p w14:paraId="14E113E4" w14:textId="77777777" w:rsidR="00DA3259" w:rsidRPr="00DA3259" w:rsidRDefault="00DA3259" w:rsidP="00DA3259">
      <w:pPr>
        <w:pBdr>
          <w:top w:val="single" w:sz="4" w:space="1" w:color="auto"/>
          <w:left w:val="single" w:sz="4" w:space="4" w:color="auto"/>
          <w:bottom w:val="single" w:sz="4" w:space="1" w:color="auto"/>
          <w:right w:val="single" w:sz="4" w:space="4" w:color="auto"/>
        </w:pBdr>
        <w:autoSpaceDE w:val="0"/>
        <w:autoSpaceDN w:val="0"/>
        <w:spacing w:line="276" w:lineRule="auto"/>
        <w:ind w:left="0" w:firstLine="0"/>
        <w:jc w:val="both"/>
        <w:rPr>
          <w:sz w:val="16"/>
          <w:szCs w:val="16"/>
          <w:lang w:val="en-US"/>
        </w:rPr>
      </w:pPr>
      <w:r w:rsidRPr="00DA3259">
        <w:rPr>
          <w:sz w:val="16"/>
          <w:szCs w:val="16"/>
          <w:lang w:val="en-US"/>
        </w:rPr>
        <w:t>Through its Electronics business, LACROIX designs and manufactures industrial IoT solutions (hardware, software, and cloud) and electronic equipment for the automotive, industrial, connected homes and buildings (HBAS), avionics and defense, and healthcare sectors. As the Group's industrial backbone, the Electronics activity of LACROIX, is ranked among the TOP 50 worldwide and TOP 10 European EMS,  </w:t>
      </w:r>
    </w:p>
    <w:p w14:paraId="5F9F4610" w14:textId="77777777" w:rsidR="006A3675" w:rsidRDefault="00DA3259" w:rsidP="00955D72">
      <w:pPr>
        <w:pBdr>
          <w:top w:val="single" w:sz="4" w:space="1" w:color="auto"/>
          <w:left w:val="single" w:sz="4" w:space="4" w:color="auto"/>
          <w:bottom w:val="single" w:sz="4" w:space="1" w:color="auto"/>
          <w:right w:val="single" w:sz="4" w:space="4" w:color="auto"/>
        </w:pBdr>
        <w:autoSpaceDE w:val="0"/>
        <w:autoSpaceDN w:val="0"/>
        <w:spacing w:line="276" w:lineRule="auto"/>
        <w:ind w:left="0" w:firstLine="0"/>
        <w:jc w:val="both"/>
        <w:rPr>
          <w:rStyle w:val="Hyperlink"/>
          <w:spacing w:val="3"/>
          <w:sz w:val="16"/>
          <w:szCs w:val="18"/>
          <w:lang w:val="fr-FR"/>
        </w:rPr>
      </w:pPr>
      <w:r w:rsidRPr="00DA3259">
        <w:rPr>
          <w:sz w:val="16"/>
          <w:szCs w:val="16"/>
          <w:lang w:val="en-US"/>
        </w:rPr>
        <w:t>Through its Environment activity, LACROIX also supplies secure and connected electronic equipment and IoT solutions to optimize the management of water networks, heating, ventilation, and air conditioning installations, as well as smart grids and smart lighting networks. </w:t>
      </w:r>
      <w:r w:rsidR="00B66649">
        <w:rPr>
          <w:sz w:val="16"/>
          <w:szCs w:val="16"/>
          <w:lang w:val="en-US"/>
        </w:rPr>
        <w:br/>
      </w:r>
      <w:hyperlink r:id="rId12" w:history="1">
        <w:r w:rsidR="00B66649" w:rsidRPr="00080AAE">
          <w:rPr>
            <w:rStyle w:val="Hyperlink"/>
            <w:spacing w:val="3"/>
            <w:sz w:val="16"/>
            <w:szCs w:val="18"/>
            <w:lang w:val="fr-FR"/>
          </w:rPr>
          <w:t>www.lacroix-city.fr</w:t>
        </w:r>
      </w:hyperlink>
      <w:r w:rsidR="000F771D" w:rsidRPr="000F771D">
        <w:rPr>
          <w:rStyle w:val="Hyperlink"/>
          <w:spacing w:val="3"/>
          <w:sz w:val="16"/>
          <w:szCs w:val="18"/>
          <w:lang w:val="fr-FR"/>
        </w:rPr>
        <w:t xml:space="preserve">; </w:t>
      </w:r>
    </w:p>
    <w:p w14:paraId="4824E6BE" w14:textId="40E5AC59" w:rsidR="000F4E7D" w:rsidRPr="000F771D" w:rsidRDefault="006A3675" w:rsidP="00955D72">
      <w:pPr>
        <w:pBdr>
          <w:top w:val="single" w:sz="4" w:space="1" w:color="auto"/>
          <w:left w:val="single" w:sz="4" w:space="4" w:color="auto"/>
          <w:bottom w:val="single" w:sz="4" w:space="1" w:color="auto"/>
          <w:right w:val="single" w:sz="4" w:space="4" w:color="auto"/>
        </w:pBdr>
        <w:autoSpaceDE w:val="0"/>
        <w:autoSpaceDN w:val="0"/>
        <w:spacing w:line="276" w:lineRule="auto"/>
        <w:ind w:left="0" w:firstLine="0"/>
        <w:jc w:val="both"/>
        <w:rPr>
          <w:spacing w:val="3"/>
          <w:sz w:val="16"/>
          <w:szCs w:val="18"/>
          <w:lang w:val="fr-FR"/>
        </w:rPr>
      </w:pPr>
      <w:r>
        <w:rPr>
          <w:rStyle w:val="Hyperlink"/>
          <w:spacing w:val="3"/>
          <w:sz w:val="16"/>
          <w:szCs w:val="18"/>
          <w:lang w:val="fr-FR"/>
        </w:rPr>
        <w:t>www.lacroix-group.com</w:t>
      </w:r>
      <w:r w:rsidR="000F4E7D" w:rsidRPr="000F771D">
        <w:rPr>
          <w:spacing w:val="3"/>
          <w:sz w:val="16"/>
          <w:szCs w:val="18"/>
          <w:lang w:val="fr-FR"/>
        </w:rPr>
        <w:t xml:space="preserve"> </w:t>
      </w:r>
    </w:p>
    <w:p w14:paraId="175C291F" w14:textId="1BA1B6FA" w:rsidR="002D780C" w:rsidRPr="000F771D" w:rsidRDefault="002D780C" w:rsidP="002D780C">
      <w:pPr>
        <w:pStyle w:val="paragraph"/>
        <w:spacing w:before="0" w:beforeAutospacing="0" w:after="0" w:afterAutospacing="0"/>
        <w:ind w:firstLine="705"/>
        <w:jc w:val="both"/>
        <w:textAlignment w:val="baseline"/>
        <w:rPr>
          <w:rFonts w:ascii="Segoe UI" w:hAnsi="Segoe UI" w:cs="Segoe UI"/>
          <w:sz w:val="12"/>
          <w:szCs w:val="12"/>
          <w:lang w:val="fr-FR"/>
        </w:rPr>
      </w:pPr>
    </w:p>
    <w:p w14:paraId="0624582C" w14:textId="30023054" w:rsidR="00681F68" w:rsidRPr="000F771D" w:rsidRDefault="00681F68" w:rsidP="00681F68">
      <w:pPr>
        <w:pStyle w:val="paragraph"/>
        <w:spacing w:before="0" w:beforeAutospacing="0" w:after="0" w:afterAutospacing="0" w:line="276" w:lineRule="auto"/>
        <w:textAlignment w:val="baseline"/>
        <w:rPr>
          <w:rStyle w:val="normaltextrun"/>
          <w:rFonts w:ascii="Arial" w:hAnsi="Arial" w:cs="Arial"/>
          <w:color w:val="000000"/>
          <w:sz w:val="20"/>
          <w:szCs w:val="20"/>
          <w:shd w:val="clear" w:color="auto" w:fill="FFFFFF"/>
          <w:lang w:val="fr-FR"/>
        </w:rPr>
      </w:pPr>
      <w:r w:rsidRPr="000F771D">
        <w:rPr>
          <w:rStyle w:val="normaltextrun"/>
          <w:rFonts w:ascii="Arial" w:hAnsi="Arial" w:cs="Arial"/>
          <w:color w:val="000000"/>
          <w:sz w:val="20"/>
          <w:szCs w:val="20"/>
          <w:shd w:val="clear" w:color="auto" w:fill="FFFFFF"/>
          <w:lang w:val="fr-FR"/>
        </w:rPr>
        <w:lastRenderedPageBreak/>
        <w:t>Contact information:</w:t>
      </w:r>
    </w:p>
    <w:p w14:paraId="5F04CC92" w14:textId="0A8CF2DE" w:rsidR="007F1B2F" w:rsidRPr="000F771D" w:rsidRDefault="007F1B2F" w:rsidP="00681F68">
      <w:pPr>
        <w:pStyle w:val="paragraph"/>
        <w:spacing w:before="0" w:beforeAutospacing="0" w:after="0" w:afterAutospacing="0" w:line="276" w:lineRule="auto"/>
        <w:textAlignment w:val="baseline"/>
        <w:rPr>
          <w:rStyle w:val="normaltextrun"/>
          <w:rFonts w:ascii="Arial" w:hAnsi="Arial" w:cs="Arial"/>
          <w:color w:val="000000"/>
          <w:sz w:val="20"/>
          <w:szCs w:val="20"/>
          <w:shd w:val="clear" w:color="auto" w:fill="FFFFFF"/>
          <w:lang w:val="fr-FR"/>
        </w:rPr>
      </w:pPr>
    </w:p>
    <w:p w14:paraId="0A7A08FA" w14:textId="77777777" w:rsidR="00C00CF3" w:rsidRDefault="007F1B2F" w:rsidP="00C3739D">
      <w:pPr>
        <w:pStyle w:val="Default"/>
        <w:rPr>
          <w:rStyle w:val="normaltextrun"/>
          <w:sz w:val="20"/>
          <w:szCs w:val="20"/>
          <w:shd w:val="clear" w:color="auto" w:fill="FFFFFF"/>
        </w:rPr>
      </w:pPr>
      <w:r w:rsidRPr="008F3108">
        <w:rPr>
          <w:rStyle w:val="normaltextrun"/>
          <w:sz w:val="20"/>
          <w:szCs w:val="20"/>
          <w:shd w:val="clear" w:color="auto" w:fill="FFFFFF"/>
        </w:rPr>
        <w:t>SWARCO</w:t>
      </w:r>
      <w:r w:rsidR="00853E59" w:rsidRPr="008F3108">
        <w:rPr>
          <w:rStyle w:val="normaltextrun"/>
          <w:sz w:val="20"/>
          <w:szCs w:val="20"/>
          <w:shd w:val="clear" w:color="auto" w:fill="FFFFFF"/>
        </w:rPr>
        <w:t xml:space="preserve"> AG</w:t>
      </w:r>
      <w:r w:rsidR="00C00CF3" w:rsidRPr="00C00CF3">
        <w:rPr>
          <w:rStyle w:val="normaltextrun"/>
          <w:sz w:val="20"/>
          <w:szCs w:val="20"/>
          <w:shd w:val="clear" w:color="auto" w:fill="FFFFFF"/>
        </w:rPr>
        <w:t xml:space="preserve"> </w:t>
      </w:r>
    </w:p>
    <w:p w14:paraId="38E9540A" w14:textId="0EA92841" w:rsidR="008B7C97" w:rsidRPr="008F3108" w:rsidRDefault="00C00CF3" w:rsidP="00C3739D">
      <w:pPr>
        <w:pStyle w:val="Default"/>
        <w:rPr>
          <w:rStyle w:val="normaltextrun"/>
          <w:sz w:val="20"/>
          <w:szCs w:val="20"/>
          <w:shd w:val="clear" w:color="auto" w:fill="FFFFFF"/>
        </w:rPr>
      </w:pPr>
      <w:r w:rsidRPr="008F3108">
        <w:rPr>
          <w:rStyle w:val="normaltextrun"/>
          <w:sz w:val="20"/>
          <w:szCs w:val="20"/>
          <w:shd w:val="clear" w:color="auto" w:fill="FFFFFF"/>
        </w:rPr>
        <w:t>Richard Neumann</w:t>
      </w:r>
      <w:r w:rsidRPr="008B7C97">
        <w:rPr>
          <w:i/>
          <w:iCs/>
          <w:sz w:val="17"/>
          <w:szCs w:val="17"/>
          <w:lang w:val="es-MX"/>
        </w:rPr>
        <w:t xml:space="preserve"> </w:t>
      </w:r>
      <w:r>
        <w:rPr>
          <w:i/>
          <w:iCs/>
          <w:sz w:val="17"/>
          <w:szCs w:val="17"/>
          <w:lang w:val="es-MX"/>
        </w:rPr>
        <w:tab/>
      </w:r>
      <w:r w:rsidR="008B7C97" w:rsidRPr="008F3108">
        <w:rPr>
          <w:rStyle w:val="normaltextrun"/>
          <w:sz w:val="20"/>
          <w:szCs w:val="20"/>
          <w:shd w:val="clear" w:color="auto" w:fill="FFFFFF"/>
        </w:rPr>
        <w:tab/>
      </w:r>
      <w:r w:rsidR="008B7C97" w:rsidRPr="008F3108">
        <w:rPr>
          <w:rStyle w:val="normaltextrun"/>
          <w:sz w:val="20"/>
          <w:szCs w:val="20"/>
          <w:shd w:val="clear" w:color="auto" w:fill="FFFFFF"/>
        </w:rPr>
        <w:tab/>
      </w:r>
      <w:r w:rsidR="008B7C97" w:rsidRPr="008F3108">
        <w:rPr>
          <w:rStyle w:val="normaltextrun"/>
          <w:sz w:val="20"/>
          <w:szCs w:val="20"/>
          <w:shd w:val="clear" w:color="auto" w:fill="FFFFFF"/>
        </w:rPr>
        <w:tab/>
      </w:r>
      <w:r w:rsidR="008B7C97" w:rsidRPr="008F3108">
        <w:rPr>
          <w:rStyle w:val="normaltextrun"/>
          <w:sz w:val="20"/>
          <w:szCs w:val="20"/>
          <w:shd w:val="clear" w:color="auto" w:fill="FFFFFF"/>
        </w:rPr>
        <w:tab/>
      </w:r>
      <w:r w:rsidR="008B7C97" w:rsidRPr="008F3108">
        <w:rPr>
          <w:rStyle w:val="normaltextrun"/>
          <w:sz w:val="20"/>
          <w:szCs w:val="20"/>
          <w:shd w:val="clear" w:color="auto" w:fill="FFFFFF"/>
        </w:rPr>
        <w:tab/>
      </w:r>
      <w:r w:rsidR="008B7C97" w:rsidRPr="008F3108">
        <w:rPr>
          <w:rStyle w:val="normaltextrun"/>
          <w:sz w:val="20"/>
          <w:szCs w:val="20"/>
          <w:shd w:val="clear" w:color="auto" w:fill="FFFFFF"/>
        </w:rPr>
        <w:tab/>
      </w:r>
      <w:r w:rsidR="00F7559B">
        <w:rPr>
          <w:i/>
          <w:iCs/>
          <w:sz w:val="17"/>
          <w:szCs w:val="17"/>
          <w:lang w:val="es-MX"/>
        </w:rPr>
        <w:tab/>
      </w:r>
      <w:r w:rsidR="00F7559B">
        <w:rPr>
          <w:i/>
          <w:iCs/>
          <w:sz w:val="17"/>
          <w:szCs w:val="17"/>
          <w:lang w:val="es-MX"/>
        </w:rPr>
        <w:tab/>
      </w:r>
      <w:r w:rsidR="00F7559B">
        <w:rPr>
          <w:i/>
          <w:iCs/>
          <w:sz w:val="17"/>
          <w:szCs w:val="17"/>
          <w:lang w:val="es-MX"/>
        </w:rPr>
        <w:tab/>
      </w:r>
      <w:r w:rsidR="00F7559B">
        <w:rPr>
          <w:i/>
          <w:iCs/>
          <w:sz w:val="17"/>
          <w:szCs w:val="17"/>
          <w:lang w:val="es-MX"/>
        </w:rPr>
        <w:tab/>
      </w:r>
      <w:r w:rsidR="009136F2" w:rsidRPr="008F3108">
        <w:rPr>
          <w:rStyle w:val="normaltextrun"/>
          <w:sz w:val="20"/>
          <w:szCs w:val="20"/>
          <w:shd w:val="clear" w:color="auto" w:fill="FFFFFF"/>
        </w:rPr>
        <w:t xml:space="preserve"> </w:t>
      </w:r>
    </w:p>
    <w:p w14:paraId="6A72BA0B" w14:textId="098BF6F2" w:rsidR="00F7559B" w:rsidRPr="005B75E0" w:rsidRDefault="00B21ACF" w:rsidP="00F7559B">
      <w:pPr>
        <w:pStyle w:val="Default"/>
        <w:rPr>
          <w:rStyle w:val="normaltextrun"/>
          <w:sz w:val="20"/>
          <w:szCs w:val="20"/>
          <w:shd w:val="clear" w:color="auto" w:fill="FFFFFF"/>
          <w:lang w:val="en-US"/>
        </w:rPr>
      </w:pPr>
      <w:r>
        <w:rPr>
          <w:rStyle w:val="normaltextrun"/>
          <w:sz w:val="20"/>
          <w:szCs w:val="20"/>
          <w:shd w:val="clear" w:color="auto" w:fill="FFFFFF"/>
          <w:lang w:val="en-US"/>
        </w:rPr>
        <w:t>Senior Manager Communications &amp; Events</w:t>
      </w:r>
      <w:r w:rsidR="00F7559B" w:rsidRPr="00F7559B">
        <w:rPr>
          <w:b/>
          <w:bCs/>
          <w:sz w:val="17"/>
          <w:szCs w:val="17"/>
          <w:lang w:val="es-MX"/>
        </w:rPr>
        <w:t xml:space="preserve"> </w:t>
      </w:r>
      <w:r w:rsidR="00C3739D">
        <w:rPr>
          <w:b/>
          <w:bCs/>
          <w:sz w:val="17"/>
          <w:szCs w:val="17"/>
          <w:lang w:val="es-MX"/>
        </w:rPr>
        <w:tab/>
      </w:r>
      <w:r w:rsidR="00C3739D">
        <w:rPr>
          <w:b/>
          <w:bCs/>
          <w:sz w:val="17"/>
          <w:szCs w:val="17"/>
          <w:lang w:val="es-MX"/>
        </w:rPr>
        <w:tab/>
      </w:r>
      <w:r w:rsidR="00F7559B">
        <w:rPr>
          <w:b/>
          <w:bCs/>
          <w:sz w:val="17"/>
          <w:szCs w:val="17"/>
          <w:lang w:val="es-MX"/>
        </w:rPr>
        <w:tab/>
      </w:r>
      <w:r w:rsidR="00F7559B">
        <w:rPr>
          <w:b/>
          <w:bCs/>
          <w:sz w:val="17"/>
          <w:szCs w:val="17"/>
          <w:lang w:val="es-MX"/>
        </w:rPr>
        <w:tab/>
      </w:r>
      <w:r w:rsidR="00F7559B" w:rsidRPr="005B75E0">
        <w:rPr>
          <w:rStyle w:val="normaltextrun"/>
          <w:sz w:val="20"/>
          <w:szCs w:val="20"/>
          <w:shd w:val="clear" w:color="auto" w:fill="FFFFFF"/>
          <w:lang w:val="en-US"/>
        </w:rPr>
        <w:t xml:space="preserve"> </w:t>
      </w:r>
    </w:p>
    <w:p w14:paraId="6B7116F6" w14:textId="598D4F52" w:rsidR="006B4777" w:rsidRDefault="00000000" w:rsidP="005B75E0">
      <w:pPr>
        <w:pStyle w:val="Default"/>
        <w:rPr>
          <w:color w:val="002E5D"/>
          <w:sz w:val="17"/>
          <w:szCs w:val="17"/>
          <w:lang w:val="es-MX"/>
        </w:rPr>
      </w:pPr>
      <w:hyperlink r:id="rId13" w:history="1">
        <w:r w:rsidR="005B75E0" w:rsidRPr="008B7CD4">
          <w:rPr>
            <w:rStyle w:val="Hyperlink"/>
            <w:sz w:val="20"/>
            <w:szCs w:val="20"/>
            <w:shd w:val="clear" w:color="auto" w:fill="FFFFFF"/>
            <w:lang w:val="es-MX"/>
          </w:rPr>
          <w:t>richard.neumann@swarco.com</w:t>
        </w:r>
      </w:hyperlink>
      <w:r w:rsidR="00F7559B" w:rsidRPr="00F7559B">
        <w:rPr>
          <w:color w:val="002E5D"/>
          <w:sz w:val="17"/>
          <w:szCs w:val="17"/>
          <w:lang w:val="es-MX"/>
        </w:rPr>
        <w:t xml:space="preserve"> </w:t>
      </w:r>
      <w:r w:rsidR="005B75E0">
        <w:rPr>
          <w:color w:val="002E5D"/>
          <w:sz w:val="17"/>
          <w:szCs w:val="17"/>
          <w:lang w:val="es-MX"/>
        </w:rPr>
        <w:tab/>
      </w:r>
      <w:r w:rsidR="0006225A">
        <w:rPr>
          <w:color w:val="002E5D"/>
          <w:sz w:val="17"/>
          <w:szCs w:val="17"/>
          <w:lang w:val="es-MX"/>
        </w:rPr>
        <w:tab/>
      </w:r>
      <w:r w:rsidR="0006225A">
        <w:rPr>
          <w:color w:val="002E5D"/>
          <w:sz w:val="17"/>
          <w:szCs w:val="17"/>
          <w:lang w:val="es-MX"/>
        </w:rPr>
        <w:tab/>
      </w:r>
      <w:r w:rsidR="0006225A">
        <w:rPr>
          <w:color w:val="002E5D"/>
          <w:sz w:val="17"/>
          <w:szCs w:val="17"/>
          <w:lang w:val="es-MX"/>
        </w:rPr>
        <w:tab/>
      </w:r>
      <w:r w:rsidR="005B75E0">
        <w:rPr>
          <w:color w:val="002E5D"/>
          <w:sz w:val="17"/>
          <w:szCs w:val="17"/>
          <w:lang w:val="es-MX"/>
        </w:rPr>
        <w:tab/>
      </w:r>
    </w:p>
    <w:p w14:paraId="01CA7E9E" w14:textId="1D28D97A" w:rsidR="005B75E0" w:rsidRPr="0006225A" w:rsidRDefault="0006225A" w:rsidP="0006225A">
      <w:pPr>
        <w:pStyle w:val="Default"/>
        <w:rPr>
          <w:rStyle w:val="normaltextrun"/>
          <w:sz w:val="20"/>
          <w:szCs w:val="20"/>
          <w:shd w:val="clear" w:color="auto" w:fill="FFFFFF"/>
          <w:lang w:val="en-US"/>
        </w:rPr>
      </w:pPr>
      <w:r w:rsidRPr="0006225A">
        <w:rPr>
          <w:rStyle w:val="normaltextrun"/>
          <w:sz w:val="20"/>
          <w:szCs w:val="20"/>
          <w:shd w:val="clear" w:color="auto" w:fill="FFFFFF"/>
          <w:lang w:val="en-US"/>
        </w:rPr>
        <w:t>T. +43-664-625</w:t>
      </w:r>
      <w:r w:rsidR="00070E03">
        <w:rPr>
          <w:rStyle w:val="normaltextrun"/>
          <w:sz w:val="20"/>
          <w:szCs w:val="20"/>
          <w:shd w:val="clear" w:color="auto" w:fill="FFFFFF"/>
          <w:lang w:val="en-US"/>
        </w:rPr>
        <w:t xml:space="preserve"> 66 06</w:t>
      </w:r>
      <w:r w:rsidRPr="0006225A">
        <w:rPr>
          <w:rStyle w:val="normaltextrun"/>
          <w:sz w:val="20"/>
          <w:szCs w:val="20"/>
          <w:shd w:val="clear" w:color="auto" w:fill="FFFFFF"/>
          <w:lang w:val="en-US"/>
        </w:rPr>
        <w:tab/>
      </w:r>
      <w:r w:rsidRPr="0006225A">
        <w:rPr>
          <w:rStyle w:val="normaltextrun"/>
          <w:sz w:val="20"/>
          <w:szCs w:val="20"/>
          <w:shd w:val="clear" w:color="auto" w:fill="FFFFFF"/>
          <w:lang w:val="en-US"/>
        </w:rPr>
        <w:tab/>
      </w:r>
      <w:r w:rsidRPr="0006225A">
        <w:rPr>
          <w:rStyle w:val="normaltextrun"/>
          <w:sz w:val="20"/>
          <w:szCs w:val="20"/>
          <w:shd w:val="clear" w:color="auto" w:fill="FFFFFF"/>
          <w:lang w:val="en-US"/>
        </w:rPr>
        <w:tab/>
      </w:r>
      <w:r w:rsidR="005B75E0" w:rsidRPr="0006225A">
        <w:rPr>
          <w:rStyle w:val="normaltextrun"/>
          <w:sz w:val="20"/>
          <w:szCs w:val="20"/>
          <w:shd w:val="clear" w:color="auto" w:fill="FFFFFF"/>
          <w:lang w:val="en-US"/>
        </w:rPr>
        <w:tab/>
      </w:r>
      <w:r w:rsidR="005B75E0" w:rsidRPr="0006225A">
        <w:rPr>
          <w:rStyle w:val="normaltextrun"/>
          <w:sz w:val="20"/>
          <w:szCs w:val="20"/>
          <w:shd w:val="clear" w:color="auto" w:fill="FFFFFF"/>
          <w:lang w:val="en-US"/>
        </w:rPr>
        <w:tab/>
      </w:r>
    </w:p>
    <w:p w14:paraId="2F7E098C" w14:textId="3007AF07" w:rsidR="00F7559B" w:rsidRPr="00F7559B" w:rsidRDefault="00F7559B" w:rsidP="00F7559B">
      <w:pPr>
        <w:pStyle w:val="paragraph"/>
        <w:spacing w:before="0" w:beforeAutospacing="0" w:after="0" w:afterAutospacing="0" w:line="276" w:lineRule="auto"/>
        <w:textAlignment w:val="baseline"/>
        <w:rPr>
          <w:rStyle w:val="normaltextrun"/>
          <w:rFonts w:ascii="Arial" w:hAnsi="Arial" w:cs="Arial"/>
          <w:color w:val="000000"/>
          <w:sz w:val="20"/>
          <w:szCs w:val="20"/>
          <w:shd w:val="clear" w:color="auto" w:fill="FFFFFF"/>
          <w:lang w:val="es-MX"/>
        </w:rPr>
      </w:pPr>
    </w:p>
    <w:p w14:paraId="1BE6B006" w14:textId="078D265D" w:rsidR="00B21ACF" w:rsidRPr="00F7559B" w:rsidRDefault="008B7C97" w:rsidP="00B21ACF">
      <w:pPr>
        <w:pStyle w:val="Default"/>
        <w:rPr>
          <w:sz w:val="17"/>
          <w:szCs w:val="17"/>
          <w:lang w:val="es-MX"/>
        </w:rPr>
      </w:pPr>
      <w:r w:rsidRPr="00F7559B">
        <w:rPr>
          <w:rStyle w:val="normaltextrun"/>
          <w:sz w:val="20"/>
          <w:szCs w:val="20"/>
          <w:shd w:val="clear" w:color="auto" w:fill="FFFFFF"/>
          <w:lang w:val="es-MX"/>
        </w:rPr>
        <w:tab/>
      </w:r>
      <w:r w:rsidRPr="00F7559B">
        <w:rPr>
          <w:rStyle w:val="normaltextrun"/>
          <w:sz w:val="20"/>
          <w:szCs w:val="20"/>
          <w:shd w:val="clear" w:color="auto" w:fill="FFFFFF"/>
          <w:lang w:val="es-MX"/>
        </w:rPr>
        <w:tab/>
      </w:r>
      <w:r w:rsidR="00B21ACF" w:rsidRPr="00F7559B">
        <w:rPr>
          <w:b/>
          <w:bCs/>
          <w:sz w:val="17"/>
          <w:szCs w:val="17"/>
          <w:lang w:val="es-MX"/>
        </w:rPr>
        <w:t xml:space="preserve"> </w:t>
      </w:r>
    </w:p>
    <w:p w14:paraId="55E5FE35" w14:textId="77777777" w:rsidR="001B0F05" w:rsidRPr="00C3739D" w:rsidRDefault="001B0F05" w:rsidP="00681F68">
      <w:pPr>
        <w:pStyle w:val="paragraph"/>
        <w:spacing w:before="0" w:beforeAutospacing="0" w:after="0" w:afterAutospacing="0" w:line="276" w:lineRule="auto"/>
        <w:textAlignment w:val="baseline"/>
        <w:rPr>
          <w:rStyle w:val="normaltextrun"/>
          <w:rFonts w:ascii="Arial" w:hAnsi="Arial" w:cs="Arial"/>
          <w:color w:val="000000"/>
          <w:sz w:val="20"/>
          <w:szCs w:val="20"/>
          <w:shd w:val="clear" w:color="auto" w:fill="FFFFFF"/>
          <w:lang w:val="en-US"/>
        </w:rPr>
      </w:pPr>
    </w:p>
    <w:p w14:paraId="67616B72" w14:textId="77777777" w:rsidR="00B61387" w:rsidRPr="00C3739D" w:rsidRDefault="00B61387" w:rsidP="00681F68">
      <w:pPr>
        <w:pStyle w:val="paragraph"/>
        <w:spacing w:before="0" w:beforeAutospacing="0" w:after="0" w:afterAutospacing="0" w:line="276" w:lineRule="auto"/>
        <w:textAlignment w:val="baseline"/>
        <w:rPr>
          <w:rStyle w:val="normaltextrun"/>
          <w:rFonts w:ascii="Arial" w:hAnsi="Arial" w:cs="Arial"/>
          <w:color w:val="000000"/>
          <w:sz w:val="20"/>
          <w:szCs w:val="20"/>
          <w:shd w:val="clear" w:color="auto" w:fill="FFFFFF"/>
          <w:lang w:val="en-US"/>
        </w:rPr>
      </w:pPr>
    </w:p>
    <w:p w14:paraId="58C8CC07" w14:textId="77777777" w:rsidR="001B0F05" w:rsidRPr="00C3739D" w:rsidRDefault="001B0F05" w:rsidP="00681F68">
      <w:pPr>
        <w:pStyle w:val="paragraph"/>
        <w:spacing w:before="0" w:beforeAutospacing="0" w:after="0" w:afterAutospacing="0" w:line="276" w:lineRule="auto"/>
        <w:textAlignment w:val="baseline"/>
        <w:rPr>
          <w:rStyle w:val="normaltextrun"/>
          <w:rFonts w:ascii="Arial" w:hAnsi="Arial" w:cs="Arial"/>
          <w:color w:val="000000"/>
          <w:sz w:val="20"/>
          <w:szCs w:val="20"/>
          <w:shd w:val="clear" w:color="auto" w:fill="FFFFFF"/>
          <w:lang w:val="en-US"/>
        </w:rPr>
      </w:pPr>
    </w:p>
    <w:p w14:paraId="341A102B" w14:textId="77777777" w:rsidR="001B0F05" w:rsidRPr="00C3739D" w:rsidRDefault="001B0F05" w:rsidP="00681F68">
      <w:pPr>
        <w:pStyle w:val="paragraph"/>
        <w:spacing w:before="0" w:beforeAutospacing="0" w:after="0" w:afterAutospacing="0" w:line="276" w:lineRule="auto"/>
        <w:textAlignment w:val="baseline"/>
        <w:rPr>
          <w:rStyle w:val="normaltextrun"/>
          <w:rFonts w:ascii="Arial" w:hAnsi="Arial" w:cs="Arial"/>
          <w:color w:val="000000"/>
          <w:sz w:val="20"/>
          <w:szCs w:val="20"/>
          <w:shd w:val="clear" w:color="auto" w:fill="FFFFFF"/>
          <w:lang w:val="en-US"/>
        </w:rPr>
      </w:pPr>
    </w:p>
    <w:p w14:paraId="64D9CBEA" w14:textId="77777777" w:rsidR="001B0F05" w:rsidRPr="00C3739D" w:rsidRDefault="001B0F05" w:rsidP="00681F68">
      <w:pPr>
        <w:pStyle w:val="paragraph"/>
        <w:spacing w:before="0" w:beforeAutospacing="0" w:after="0" w:afterAutospacing="0" w:line="276" w:lineRule="auto"/>
        <w:textAlignment w:val="baseline"/>
        <w:rPr>
          <w:rStyle w:val="normaltextrun"/>
          <w:rFonts w:ascii="Arial" w:hAnsi="Arial" w:cs="Arial"/>
          <w:color w:val="000000"/>
          <w:sz w:val="20"/>
          <w:szCs w:val="20"/>
          <w:shd w:val="clear" w:color="auto" w:fill="FFFFFF"/>
          <w:lang w:val="en-US"/>
        </w:rPr>
      </w:pPr>
    </w:p>
    <w:sectPr w:rsidR="001B0F05" w:rsidRPr="00C3739D" w:rsidSect="00410C83">
      <w:headerReference w:type="default" r:id="rId14"/>
      <w:footerReference w:type="default" r:id="rId15"/>
      <w:pgSz w:w="11906" w:h="16838"/>
      <w:pgMar w:top="2006" w:right="1417"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66377" w14:textId="77777777" w:rsidR="00A238F7" w:rsidRDefault="00A238F7" w:rsidP="00D003FD">
      <w:r>
        <w:separator/>
      </w:r>
    </w:p>
  </w:endnote>
  <w:endnote w:type="continuationSeparator" w:id="0">
    <w:p w14:paraId="79F03FFD" w14:textId="77777777" w:rsidR="00A238F7" w:rsidRDefault="00A238F7" w:rsidP="00D0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7283D" w14:textId="3A8A4A0E" w:rsidR="00D003FD" w:rsidRPr="00D003FD" w:rsidRDefault="00DB456E" w:rsidP="00DB456E">
    <w:pPr>
      <w:tabs>
        <w:tab w:val="right" w:pos="9064"/>
      </w:tabs>
      <w:jc w:val="right"/>
      <w:rPr>
        <w:b/>
        <w:color w:val="485258"/>
        <w:sz w:val="16"/>
        <w:szCs w:val="16"/>
      </w:rPr>
    </w:pPr>
    <w:r>
      <w:rPr>
        <w:b/>
        <w:color w:val="485258"/>
        <w:sz w:val="16"/>
        <w:szCs w:val="16"/>
      </w:rPr>
      <w:tab/>
    </w:r>
    <w:r w:rsidR="00D003FD" w:rsidRPr="00D003FD">
      <w:rPr>
        <w:b/>
        <w:color w:val="485258"/>
        <w:sz w:val="16"/>
        <w:szCs w:val="16"/>
      </w:rPr>
      <w:tab/>
    </w:r>
    <w:r w:rsidR="00EF657C">
      <w:rPr>
        <w:color w:val="485258"/>
        <w:sz w:val="16"/>
        <w:szCs w:val="16"/>
      </w:rPr>
      <w:t>page</w:t>
    </w:r>
    <w:r w:rsidR="00D003FD" w:rsidRPr="00D003FD">
      <w:rPr>
        <w:color w:val="485258"/>
        <w:sz w:val="16"/>
        <w:szCs w:val="16"/>
      </w:rPr>
      <w:t xml:space="preserve"> | </w:t>
    </w:r>
    <w:r w:rsidR="00D003FD" w:rsidRPr="00D003FD">
      <w:rPr>
        <w:color w:val="485258"/>
        <w:sz w:val="16"/>
        <w:szCs w:val="16"/>
      </w:rPr>
      <w:fldChar w:fldCharType="begin"/>
    </w:r>
    <w:r w:rsidR="00D003FD" w:rsidRPr="00D003FD">
      <w:rPr>
        <w:color w:val="485258"/>
        <w:sz w:val="16"/>
        <w:szCs w:val="16"/>
      </w:rPr>
      <w:instrText>PAGE   \* MERGEFORMAT</w:instrText>
    </w:r>
    <w:r w:rsidR="00D003FD" w:rsidRPr="00D003FD">
      <w:rPr>
        <w:color w:val="485258"/>
        <w:sz w:val="16"/>
        <w:szCs w:val="16"/>
      </w:rPr>
      <w:fldChar w:fldCharType="separate"/>
    </w:r>
    <w:r w:rsidR="00564F9B">
      <w:rPr>
        <w:noProof/>
        <w:color w:val="485258"/>
        <w:sz w:val="16"/>
        <w:szCs w:val="16"/>
      </w:rPr>
      <w:t>2</w:t>
    </w:r>
    <w:r w:rsidR="00D003FD" w:rsidRPr="00D003FD">
      <w:rPr>
        <w:color w:val="485258"/>
        <w:sz w:val="16"/>
        <w:szCs w:val="16"/>
      </w:rPr>
      <w:fldChar w:fldCharType="end"/>
    </w:r>
    <w:r w:rsidR="00D003FD" w:rsidRPr="00D003FD">
      <w:rPr>
        <w:color w:val="485258"/>
        <w:sz w:val="16"/>
        <w:szCs w:val="16"/>
      </w:rPr>
      <w:t>/</w:t>
    </w:r>
    <w:r w:rsidR="00D003FD" w:rsidRPr="00D003FD">
      <w:rPr>
        <w:color w:val="485258"/>
        <w:sz w:val="16"/>
        <w:szCs w:val="16"/>
      </w:rPr>
      <w:fldChar w:fldCharType="begin"/>
    </w:r>
    <w:r w:rsidR="00D003FD" w:rsidRPr="00D003FD">
      <w:rPr>
        <w:color w:val="485258"/>
        <w:sz w:val="16"/>
        <w:szCs w:val="16"/>
      </w:rPr>
      <w:instrText xml:space="preserve"> NUMPAGES  \* Arabic  \* MERGEFORMAT </w:instrText>
    </w:r>
    <w:r w:rsidR="00D003FD" w:rsidRPr="00D003FD">
      <w:rPr>
        <w:color w:val="485258"/>
        <w:sz w:val="16"/>
        <w:szCs w:val="16"/>
      </w:rPr>
      <w:fldChar w:fldCharType="separate"/>
    </w:r>
    <w:r w:rsidR="00564F9B">
      <w:rPr>
        <w:noProof/>
        <w:color w:val="485258"/>
        <w:sz w:val="16"/>
        <w:szCs w:val="16"/>
      </w:rPr>
      <w:t>2</w:t>
    </w:r>
    <w:r w:rsidR="00D003FD" w:rsidRPr="00D003FD">
      <w:rPr>
        <w:noProof/>
        <w:color w:val="48525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E6537" w14:textId="77777777" w:rsidR="00A238F7" w:rsidRDefault="00A238F7" w:rsidP="00D003FD">
      <w:r>
        <w:separator/>
      </w:r>
    </w:p>
  </w:footnote>
  <w:footnote w:type="continuationSeparator" w:id="0">
    <w:p w14:paraId="69F4AA75" w14:textId="77777777" w:rsidR="00A238F7" w:rsidRDefault="00A238F7" w:rsidP="00D00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5FC3A" w14:textId="0ECDFFB2" w:rsidR="00D003FD" w:rsidRDefault="009C502B">
    <w:pPr>
      <w:pStyle w:val="Header"/>
    </w:pPr>
    <w:r>
      <w:rPr>
        <w:noProof/>
        <w:lang w:eastAsia="de-AT"/>
      </w:rPr>
      <w:drawing>
        <wp:anchor distT="0" distB="0" distL="114300" distR="114300" simplePos="0" relativeHeight="251657216" behindDoc="0" locked="0" layoutInCell="1" allowOverlap="1" wp14:anchorId="1864B4F0" wp14:editId="0FD711AE">
          <wp:simplePos x="0" y="0"/>
          <wp:positionH relativeFrom="page">
            <wp:posOffset>0</wp:posOffset>
          </wp:positionH>
          <wp:positionV relativeFrom="paragraph">
            <wp:posOffset>-443642</wp:posOffset>
          </wp:positionV>
          <wp:extent cx="7551420" cy="944245"/>
          <wp:effectExtent l="0" t="0" r="0" b="8255"/>
          <wp:wrapNone/>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9442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6E3499"/>
    <w:multiLevelType w:val="hybridMultilevel"/>
    <w:tmpl w:val="E7568E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2803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41"/>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3FD"/>
    <w:rsid w:val="000056FD"/>
    <w:rsid w:val="00010028"/>
    <w:rsid w:val="00014C18"/>
    <w:rsid w:val="00020687"/>
    <w:rsid w:val="00022A23"/>
    <w:rsid w:val="00026C65"/>
    <w:rsid w:val="00031181"/>
    <w:rsid w:val="000316B4"/>
    <w:rsid w:val="00034F16"/>
    <w:rsid w:val="000370B8"/>
    <w:rsid w:val="00037766"/>
    <w:rsid w:val="00037F51"/>
    <w:rsid w:val="00040320"/>
    <w:rsid w:val="000504CD"/>
    <w:rsid w:val="00054AE3"/>
    <w:rsid w:val="0005547B"/>
    <w:rsid w:val="0006225A"/>
    <w:rsid w:val="00070E03"/>
    <w:rsid w:val="00076B8C"/>
    <w:rsid w:val="00092089"/>
    <w:rsid w:val="000950CB"/>
    <w:rsid w:val="000A64BE"/>
    <w:rsid w:val="000C2528"/>
    <w:rsid w:val="000C3648"/>
    <w:rsid w:val="000C64FC"/>
    <w:rsid w:val="000E3DB0"/>
    <w:rsid w:val="000F0B72"/>
    <w:rsid w:val="000F0C36"/>
    <w:rsid w:val="000F252C"/>
    <w:rsid w:val="000F4E7D"/>
    <w:rsid w:val="000F771D"/>
    <w:rsid w:val="001015FC"/>
    <w:rsid w:val="00103BC7"/>
    <w:rsid w:val="00114735"/>
    <w:rsid w:val="00116BA9"/>
    <w:rsid w:val="00117A4C"/>
    <w:rsid w:val="00124385"/>
    <w:rsid w:val="00125A94"/>
    <w:rsid w:val="00127616"/>
    <w:rsid w:val="00127D03"/>
    <w:rsid w:val="001446DD"/>
    <w:rsid w:val="0014509E"/>
    <w:rsid w:val="00145E62"/>
    <w:rsid w:val="001745B1"/>
    <w:rsid w:val="0017634E"/>
    <w:rsid w:val="001769F0"/>
    <w:rsid w:val="0017732E"/>
    <w:rsid w:val="001814FD"/>
    <w:rsid w:val="001824CD"/>
    <w:rsid w:val="00186007"/>
    <w:rsid w:val="001872BD"/>
    <w:rsid w:val="00192874"/>
    <w:rsid w:val="00196D02"/>
    <w:rsid w:val="00196F87"/>
    <w:rsid w:val="001B0F05"/>
    <w:rsid w:val="001C24D4"/>
    <w:rsid w:val="001D2D49"/>
    <w:rsid w:val="001D40DB"/>
    <w:rsid w:val="001E2744"/>
    <w:rsid w:val="001F7164"/>
    <w:rsid w:val="002036BC"/>
    <w:rsid w:val="00227DC9"/>
    <w:rsid w:val="00233EBF"/>
    <w:rsid w:val="00251FCD"/>
    <w:rsid w:val="00255BEF"/>
    <w:rsid w:val="002739D0"/>
    <w:rsid w:val="002762EE"/>
    <w:rsid w:val="0029423F"/>
    <w:rsid w:val="002B5120"/>
    <w:rsid w:val="002D0E02"/>
    <w:rsid w:val="002D35C4"/>
    <w:rsid w:val="002D5935"/>
    <w:rsid w:val="002D6FCB"/>
    <w:rsid w:val="002D780C"/>
    <w:rsid w:val="002F11C8"/>
    <w:rsid w:val="002F615B"/>
    <w:rsid w:val="002F750E"/>
    <w:rsid w:val="00315BBB"/>
    <w:rsid w:val="00333641"/>
    <w:rsid w:val="00345BC6"/>
    <w:rsid w:val="0036261C"/>
    <w:rsid w:val="00367790"/>
    <w:rsid w:val="00372728"/>
    <w:rsid w:val="00374C44"/>
    <w:rsid w:val="00380517"/>
    <w:rsid w:val="00380DCA"/>
    <w:rsid w:val="00387850"/>
    <w:rsid w:val="00391F53"/>
    <w:rsid w:val="003931B4"/>
    <w:rsid w:val="0039499D"/>
    <w:rsid w:val="00395E5D"/>
    <w:rsid w:val="003A06E1"/>
    <w:rsid w:val="003A0770"/>
    <w:rsid w:val="003A08F9"/>
    <w:rsid w:val="003A136E"/>
    <w:rsid w:val="003A699F"/>
    <w:rsid w:val="003B0994"/>
    <w:rsid w:val="003B0C27"/>
    <w:rsid w:val="003B4695"/>
    <w:rsid w:val="003B6DA9"/>
    <w:rsid w:val="003C33C5"/>
    <w:rsid w:val="003C7215"/>
    <w:rsid w:val="003D10C0"/>
    <w:rsid w:val="003D20B2"/>
    <w:rsid w:val="003D4847"/>
    <w:rsid w:val="003D5425"/>
    <w:rsid w:val="003D69B2"/>
    <w:rsid w:val="003E46C0"/>
    <w:rsid w:val="003F0C7D"/>
    <w:rsid w:val="003F10DD"/>
    <w:rsid w:val="003F26DD"/>
    <w:rsid w:val="00405147"/>
    <w:rsid w:val="00410C83"/>
    <w:rsid w:val="00411A5C"/>
    <w:rsid w:val="00412571"/>
    <w:rsid w:val="0041368D"/>
    <w:rsid w:val="00420B3C"/>
    <w:rsid w:val="004220EC"/>
    <w:rsid w:val="0043276C"/>
    <w:rsid w:val="00435EE9"/>
    <w:rsid w:val="004447A5"/>
    <w:rsid w:val="004548E8"/>
    <w:rsid w:val="00455401"/>
    <w:rsid w:val="0045736A"/>
    <w:rsid w:val="00457CCD"/>
    <w:rsid w:val="004600E1"/>
    <w:rsid w:val="004662F3"/>
    <w:rsid w:val="00471711"/>
    <w:rsid w:val="00472B4F"/>
    <w:rsid w:val="0048226C"/>
    <w:rsid w:val="004A148C"/>
    <w:rsid w:val="004A508E"/>
    <w:rsid w:val="004B3A28"/>
    <w:rsid w:val="004B6497"/>
    <w:rsid w:val="004C0B87"/>
    <w:rsid w:val="004C5074"/>
    <w:rsid w:val="004D0A1B"/>
    <w:rsid w:val="004D0ED9"/>
    <w:rsid w:val="004D2B95"/>
    <w:rsid w:val="004F719B"/>
    <w:rsid w:val="005004F5"/>
    <w:rsid w:val="00504859"/>
    <w:rsid w:val="00505ACC"/>
    <w:rsid w:val="005127BE"/>
    <w:rsid w:val="0051341D"/>
    <w:rsid w:val="00513993"/>
    <w:rsid w:val="005207BF"/>
    <w:rsid w:val="00532085"/>
    <w:rsid w:val="005407CF"/>
    <w:rsid w:val="005543EE"/>
    <w:rsid w:val="005639C8"/>
    <w:rsid w:val="00564F9B"/>
    <w:rsid w:val="005757A6"/>
    <w:rsid w:val="00577572"/>
    <w:rsid w:val="00581621"/>
    <w:rsid w:val="00582CCB"/>
    <w:rsid w:val="00584D0A"/>
    <w:rsid w:val="00590BC6"/>
    <w:rsid w:val="00591ACD"/>
    <w:rsid w:val="00596AD6"/>
    <w:rsid w:val="005A4A78"/>
    <w:rsid w:val="005A7CD0"/>
    <w:rsid w:val="005B1B72"/>
    <w:rsid w:val="005B22DB"/>
    <w:rsid w:val="005B666F"/>
    <w:rsid w:val="005B75E0"/>
    <w:rsid w:val="005C4133"/>
    <w:rsid w:val="005D1844"/>
    <w:rsid w:val="005D6535"/>
    <w:rsid w:val="005E1421"/>
    <w:rsid w:val="005F1E26"/>
    <w:rsid w:val="005F356A"/>
    <w:rsid w:val="00601E74"/>
    <w:rsid w:val="00612539"/>
    <w:rsid w:val="0061499C"/>
    <w:rsid w:val="00617B13"/>
    <w:rsid w:val="00620DBF"/>
    <w:rsid w:val="0062355E"/>
    <w:rsid w:val="006248B1"/>
    <w:rsid w:val="00625E82"/>
    <w:rsid w:val="006264CB"/>
    <w:rsid w:val="00627972"/>
    <w:rsid w:val="0063474F"/>
    <w:rsid w:val="00640536"/>
    <w:rsid w:val="00644918"/>
    <w:rsid w:val="00655217"/>
    <w:rsid w:val="00664805"/>
    <w:rsid w:val="006661AF"/>
    <w:rsid w:val="00680F0B"/>
    <w:rsid w:val="00681F68"/>
    <w:rsid w:val="00691259"/>
    <w:rsid w:val="00694EBA"/>
    <w:rsid w:val="0069548C"/>
    <w:rsid w:val="006A1C1C"/>
    <w:rsid w:val="006A30D4"/>
    <w:rsid w:val="006A3675"/>
    <w:rsid w:val="006B0DB8"/>
    <w:rsid w:val="006B4777"/>
    <w:rsid w:val="006C00B6"/>
    <w:rsid w:val="006C6AD7"/>
    <w:rsid w:val="006D748A"/>
    <w:rsid w:val="006E68D5"/>
    <w:rsid w:val="006F0189"/>
    <w:rsid w:val="006F2BB8"/>
    <w:rsid w:val="0070772D"/>
    <w:rsid w:val="0071384F"/>
    <w:rsid w:val="0071475B"/>
    <w:rsid w:val="00715A7E"/>
    <w:rsid w:val="00716053"/>
    <w:rsid w:val="00727F33"/>
    <w:rsid w:val="007326FB"/>
    <w:rsid w:val="007335AA"/>
    <w:rsid w:val="00736536"/>
    <w:rsid w:val="0075262B"/>
    <w:rsid w:val="00757A60"/>
    <w:rsid w:val="0077114B"/>
    <w:rsid w:val="007722AA"/>
    <w:rsid w:val="00780935"/>
    <w:rsid w:val="00780B2D"/>
    <w:rsid w:val="0078225D"/>
    <w:rsid w:val="007B3F1D"/>
    <w:rsid w:val="007C0B39"/>
    <w:rsid w:val="007C6B40"/>
    <w:rsid w:val="007D157B"/>
    <w:rsid w:val="007D179E"/>
    <w:rsid w:val="007E7E85"/>
    <w:rsid w:val="007F1B2F"/>
    <w:rsid w:val="007F7108"/>
    <w:rsid w:val="008026BB"/>
    <w:rsid w:val="0081228A"/>
    <w:rsid w:val="0083197A"/>
    <w:rsid w:val="00833DA6"/>
    <w:rsid w:val="00834E49"/>
    <w:rsid w:val="00840BF5"/>
    <w:rsid w:val="00840EDA"/>
    <w:rsid w:val="00842973"/>
    <w:rsid w:val="00844B6A"/>
    <w:rsid w:val="0084579F"/>
    <w:rsid w:val="00847B57"/>
    <w:rsid w:val="00850DEA"/>
    <w:rsid w:val="00853512"/>
    <w:rsid w:val="00853E59"/>
    <w:rsid w:val="00860495"/>
    <w:rsid w:val="00864AF2"/>
    <w:rsid w:val="008749AC"/>
    <w:rsid w:val="00894787"/>
    <w:rsid w:val="008B0AB1"/>
    <w:rsid w:val="008B7C97"/>
    <w:rsid w:val="008D085B"/>
    <w:rsid w:val="008D576E"/>
    <w:rsid w:val="008D6384"/>
    <w:rsid w:val="008D72E1"/>
    <w:rsid w:val="008D75A5"/>
    <w:rsid w:val="008E4622"/>
    <w:rsid w:val="008E558A"/>
    <w:rsid w:val="008F0572"/>
    <w:rsid w:val="008F3108"/>
    <w:rsid w:val="008F6801"/>
    <w:rsid w:val="00900923"/>
    <w:rsid w:val="009071B9"/>
    <w:rsid w:val="00911DBA"/>
    <w:rsid w:val="009136F2"/>
    <w:rsid w:val="00916E5E"/>
    <w:rsid w:val="0092212F"/>
    <w:rsid w:val="00923116"/>
    <w:rsid w:val="00941605"/>
    <w:rsid w:val="00941AC9"/>
    <w:rsid w:val="00950725"/>
    <w:rsid w:val="00952E85"/>
    <w:rsid w:val="00955D72"/>
    <w:rsid w:val="00973CD0"/>
    <w:rsid w:val="00974889"/>
    <w:rsid w:val="00975B5C"/>
    <w:rsid w:val="0097676D"/>
    <w:rsid w:val="00981169"/>
    <w:rsid w:val="00994537"/>
    <w:rsid w:val="009A0873"/>
    <w:rsid w:val="009A2AE3"/>
    <w:rsid w:val="009A5932"/>
    <w:rsid w:val="009C0D71"/>
    <w:rsid w:val="009C502B"/>
    <w:rsid w:val="009E59BD"/>
    <w:rsid w:val="009F257C"/>
    <w:rsid w:val="009F6C52"/>
    <w:rsid w:val="00A007E5"/>
    <w:rsid w:val="00A0275E"/>
    <w:rsid w:val="00A02E19"/>
    <w:rsid w:val="00A129B2"/>
    <w:rsid w:val="00A150B5"/>
    <w:rsid w:val="00A15D9C"/>
    <w:rsid w:val="00A17C96"/>
    <w:rsid w:val="00A238F7"/>
    <w:rsid w:val="00A263D9"/>
    <w:rsid w:val="00A26A40"/>
    <w:rsid w:val="00A30B34"/>
    <w:rsid w:val="00A41048"/>
    <w:rsid w:val="00A41BF5"/>
    <w:rsid w:val="00A45F9F"/>
    <w:rsid w:val="00A54128"/>
    <w:rsid w:val="00A54592"/>
    <w:rsid w:val="00A561B7"/>
    <w:rsid w:val="00A80B3F"/>
    <w:rsid w:val="00A81F00"/>
    <w:rsid w:val="00A83690"/>
    <w:rsid w:val="00A84604"/>
    <w:rsid w:val="00AB18B3"/>
    <w:rsid w:val="00AB46AD"/>
    <w:rsid w:val="00AB52CB"/>
    <w:rsid w:val="00AB707B"/>
    <w:rsid w:val="00AC2A35"/>
    <w:rsid w:val="00AE1E95"/>
    <w:rsid w:val="00AE365C"/>
    <w:rsid w:val="00AE7368"/>
    <w:rsid w:val="00B0226A"/>
    <w:rsid w:val="00B027D0"/>
    <w:rsid w:val="00B0447C"/>
    <w:rsid w:val="00B06E61"/>
    <w:rsid w:val="00B12160"/>
    <w:rsid w:val="00B12A58"/>
    <w:rsid w:val="00B15E0F"/>
    <w:rsid w:val="00B2077A"/>
    <w:rsid w:val="00B21ACF"/>
    <w:rsid w:val="00B26E66"/>
    <w:rsid w:val="00B27A1F"/>
    <w:rsid w:val="00B319C5"/>
    <w:rsid w:val="00B32C3D"/>
    <w:rsid w:val="00B34A19"/>
    <w:rsid w:val="00B35D59"/>
    <w:rsid w:val="00B4240E"/>
    <w:rsid w:val="00B43601"/>
    <w:rsid w:val="00B55A43"/>
    <w:rsid w:val="00B56BC1"/>
    <w:rsid w:val="00B61387"/>
    <w:rsid w:val="00B66649"/>
    <w:rsid w:val="00B713A0"/>
    <w:rsid w:val="00B740F4"/>
    <w:rsid w:val="00B744BB"/>
    <w:rsid w:val="00B877E1"/>
    <w:rsid w:val="00BA2836"/>
    <w:rsid w:val="00BA6067"/>
    <w:rsid w:val="00BA63D4"/>
    <w:rsid w:val="00BB10E2"/>
    <w:rsid w:val="00BB3A3D"/>
    <w:rsid w:val="00BC0BF8"/>
    <w:rsid w:val="00BC72C4"/>
    <w:rsid w:val="00BD23A8"/>
    <w:rsid w:val="00BD3857"/>
    <w:rsid w:val="00BE3EE5"/>
    <w:rsid w:val="00BE5146"/>
    <w:rsid w:val="00BF065D"/>
    <w:rsid w:val="00C00CF3"/>
    <w:rsid w:val="00C01CEF"/>
    <w:rsid w:val="00C1056A"/>
    <w:rsid w:val="00C11AB0"/>
    <w:rsid w:val="00C23B3E"/>
    <w:rsid w:val="00C26875"/>
    <w:rsid w:val="00C333E8"/>
    <w:rsid w:val="00C35AE0"/>
    <w:rsid w:val="00C3739D"/>
    <w:rsid w:val="00C37763"/>
    <w:rsid w:val="00C37A6E"/>
    <w:rsid w:val="00C43E35"/>
    <w:rsid w:val="00C4662A"/>
    <w:rsid w:val="00C529D2"/>
    <w:rsid w:val="00C54783"/>
    <w:rsid w:val="00CA3672"/>
    <w:rsid w:val="00CA415E"/>
    <w:rsid w:val="00CC5DCC"/>
    <w:rsid w:val="00CD098B"/>
    <w:rsid w:val="00CD1FE1"/>
    <w:rsid w:val="00D003FD"/>
    <w:rsid w:val="00D10E64"/>
    <w:rsid w:val="00D13DCC"/>
    <w:rsid w:val="00D15418"/>
    <w:rsid w:val="00D17338"/>
    <w:rsid w:val="00D2137F"/>
    <w:rsid w:val="00D22CEF"/>
    <w:rsid w:val="00D23CA4"/>
    <w:rsid w:val="00D269E8"/>
    <w:rsid w:val="00D315F5"/>
    <w:rsid w:val="00D32886"/>
    <w:rsid w:val="00D33639"/>
    <w:rsid w:val="00D409FB"/>
    <w:rsid w:val="00D44BA6"/>
    <w:rsid w:val="00D459CE"/>
    <w:rsid w:val="00D55BBF"/>
    <w:rsid w:val="00D67274"/>
    <w:rsid w:val="00D74F3D"/>
    <w:rsid w:val="00D753F6"/>
    <w:rsid w:val="00D80F53"/>
    <w:rsid w:val="00D9191C"/>
    <w:rsid w:val="00D954A3"/>
    <w:rsid w:val="00D9660D"/>
    <w:rsid w:val="00DA1E8F"/>
    <w:rsid w:val="00DA3259"/>
    <w:rsid w:val="00DA6FB9"/>
    <w:rsid w:val="00DB1273"/>
    <w:rsid w:val="00DB456E"/>
    <w:rsid w:val="00DD2446"/>
    <w:rsid w:val="00DD3AEF"/>
    <w:rsid w:val="00DE567E"/>
    <w:rsid w:val="00DE606B"/>
    <w:rsid w:val="00DE64DE"/>
    <w:rsid w:val="00DF7F82"/>
    <w:rsid w:val="00E05144"/>
    <w:rsid w:val="00E13640"/>
    <w:rsid w:val="00E31BF1"/>
    <w:rsid w:val="00E32EF5"/>
    <w:rsid w:val="00E3499A"/>
    <w:rsid w:val="00E42DAD"/>
    <w:rsid w:val="00E505D8"/>
    <w:rsid w:val="00E552E2"/>
    <w:rsid w:val="00E557EB"/>
    <w:rsid w:val="00E60B02"/>
    <w:rsid w:val="00E60BC4"/>
    <w:rsid w:val="00E65610"/>
    <w:rsid w:val="00E726F8"/>
    <w:rsid w:val="00E8797F"/>
    <w:rsid w:val="00EA0853"/>
    <w:rsid w:val="00EA0E49"/>
    <w:rsid w:val="00EA6953"/>
    <w:rsid w:val="00EB64AB"/>
    <w:rsid w:val="00EC3F5C"/>
    <w:rsid w:val="00EC661F"/>
    <w:rsid w:val="00ED3B3C"/>
    <w:rsid w:val="00EE108F"/>
    <w:rsid w:val="00EE298F"/>
    <w:rsid w:val="00EE6977"/>
    <w:rsid w:val="00EF0652"/>
    <w:rsid w:val="00EF4A7C"/>
    <w:rsid w:val="00EF4C87"/>
    <w:rsid w:val="00EF657C"/>
    <w:rsid w:val="00F02E53"/>
    <w:rsid w:val="00F0559D"/>
    <w:rsid w:val="00F06D14"/>
    <w:rsid w:val="00F12145"/>
    <w:rsid w:val="00F13C04"/>
    <w:rsid w:val="00F14414"/>
    <w:rsid w:val="00F20C57"/>
    <w:rsid w:val="00F22448"/>
    <w:rsid w:val="00F23DCE"/>
    <w:rsid w:val="00F26318"/>
    <w:rsid w:val="00F27435"/>
    <w:rsid w:val="00F34ACD"/>
    <w:rsid w:val="00F3785C"/>
    <w:rsid w:val="00F42FC4"/>
    <w:rsid w:val="00F45658"/>
    <w:rsid w:val="00F4796F"/>
    <w:rsid w:val="00F51413"/>
    <w:rsid w:val="00F5653F"/>
    <w:rsid w:val="00F56A97"/>
    <w:rsid w:val="00F6005D"/>
    <w:rsid w:val="00F6012B"/>
    <w:rsid w:val="00F60153"/>
    <w:rsid w:val="00F641B2"/>
    <w:rsid w:val="00F7559B"/>
    <w:rsid w:val="00F759B0"/>
    <w:rsid w:val="00F8130D"/>
    <w:rsid w:val="00F84F83"/>
    <w:rsid w:val="00F92DEB"/>
    <w:rsid w:val="00FB4876"/>
    <w:rsid w:val="00FB7809"/>
    <w:rsid w:val="00FC7DC6"/>
    <w:rsid w:val="00FD1FF2"/>
    <w:rsid w:val="00FD51AC"/>
    <w:rsid w:val="00FE09B9"/>
    <w:rsid w:val="00FE46BD"/>
    <w:rsid w:val="00FE5E24"/>
    <w:rsid w:val="00FE6E68"/>
    <w:rsid w:val="00FF55CB"/>
    <w:rsid w:val="052A0FC2"/>
    <w:rsid w:val="15B31C5D"/>
    <w:rsid w:val="17A48425"/>
    <w:rsid w:val="1B2FA287"/>
    <w:rsid w:val="1E2C58FD"/>
    <w:rsid w:val="27D9BA20"/>
    <w:rsid w:val="28B7C735"/>
    <w:rsid w:val="2BE677C7"/>
    <w:rsid w:val="38E58F3B"/>
    <w:rsid w:val="3E29510C"/>
    <w:rsid w:val="421FF1F3"/>
    <w:rsid w:val="4CDB5914"/>
    <w:rsid w:val="51F60621"/>
    <w:rsid w:val="54FE96BB"/>
    <w:rsid w:val="55B833CF"/>
    <w:rsid w:val="5FC427AF"/>
    <w:rsid w:val="6CD0E840"/>
    <w:rsid w:val="7A4D40CF"/>
    <w:rsid w:val="7FFB09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02E9E"/>
  <w15:chartTrackingRefBased/>
  <w15:docId w15:val="{A911C45F-18BA-46D9-A69E-DFB33A0FA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284" w:hanging="284"/>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3FD"/>
    <w:pPr>
      <w:tabs>
        <w:tab w:val="center" w:pos="4536"/>
        <w:tab w:val="right" w:pos="9072"/>
      </w:tabs>
    </w:pPr>
  </w:style>
  <w:style w:type="character" w:customStyle="1" w:styleId="HeaderChar">
    <w:name w:val="Header Char"/>
    <w:link w:val="Header"/>
    <w:uiPriority w:val="99"/>
    <w:rsid w:val="00D003FD"/>
    <w:rPr>
      <w:lang w:eastAsia="en-US"/>
    </w:rPr>
  </w:style>
  <w:style w:type="paragraph" w:styleId="Footer">
    <w:name w:val="footer"/>
    <w:basedOn w:val="Normal"/>
    <w:link w:val="FooterChar"/>
    <w:uiPriority w:val="99"/>
    <w:unhideWhenUsed/>
    <w:rsid w:val="00D003FD"/>
    <w:pPr>
      <w:tabs>
        <w:tab w:val="center" w:pos="4536"/>
        <w:tab w:val="right" w:pos="9072"/>
      </w:tabs>
    </w:pPr>
  </w:style>
  <w:style w:type="character" w:customStyle="1" w:styleId="FooterChar">
    <w:name w:val="Footer Char"/>
    <w:link w:val="Footer"/>
    <w:uiPriority w:val="99"/>
    <w:rsid w:val="00D003FD"/>
    <w:rPr>
      <w:lang w:eastAsia="en-US"/>
    </w:rPr>
  </w:style>
  <w:style w:type="paragraph" w:customStyle="1" w:styleId="Bulletpoints">
    <w:name w:val="Bulletpoints"/>
    <w:basedOn w:val="Normal"/>
    <w:qFormat/>
    <w:rsid w:val="00FE09B9"/>
    <w:pPr>
      <w:spacing w:before="120"/>
      <w:ind w:left="360" w:hanging="360"/>
      <w:jc w:val="both"/>
    </w:pPr>
    <w:rPr>
      <w:rFonts w:eastAsia="Times New Roman" w:cs="Times New Roman"/>
      <w:color w:val="485258"/>
      <w:sz w:val="22"/>
      <w:szCs w:val="24"/>
      <w:lang w:eastAsia="de-DE"/>
    </w:rPr>
  </w:style>
  <w:style w:type="character" w:styleId="Hyperlink">
    <w:name w:val="Hyperlink"/>
    <w:unhideWhenUsed/>
    <w:rsid w:val="00BA2836"/>
    <w:rPr>
      <w:color w:val="0563C1"/>
      <w:u w:val="single"/>
    </w:rPr>
  </w:style>
  <w:style w:type="paragraph" w:customStyle="1" w:styleId="paragraph">
    <w:name w:val="paragraph"/>
    <w:basedOn w:val="Normal"/>
    <w:rsid w:val="00620DBF"/>
    <w:pPr>
      <w:spacing w:before="100" w:beforeAutospacing="1" w:after="100" w:afterAutospacing="1"/>
      <w:ind w:left="0" w:firstLine="0"/>
    </w:pPr>
    <w:rPr>
      <w:rFonts w:ascii="Times New Roman" w:eastAsia="Times New Roman" w:hAnsi="Times New Roman" w:cs="Times New Roman"/>
      <w:sz w:val="24"/>
      <w:szCs w:val="24"/>
      <w:lang w:eastAsia="de-AT"/>
    </w:rPr>
  </w:style>
  <w:style w:type="character" w:customStyle="1" w:styleId="normaltextrun">
    <w:name w:val="normaltextrun"/>
    <w:basedOn w:val="DefaultParagraphFont"/>
    <w:rsid w:val="00620DBF"/>
  </w:style>
  <w:style w:type="character" w:customStyle="1" w:styleId="eop">
    <w:name w:val="eop"/>
    <w:basedOn w:val="DefaultParagraphFont"/>
    <w:rsid w:val="00620DBF"/>
  </w:style>
  <w:style w:type="paragraph" w:customStyle="1" w:styleId="EinfAbs">
    <w:name w:val="[Einf. Abs.]"/>
    <w:basedOn w:val="Normal"/>
    <w:uiPriority w:val="99"/>
    <w:rsid w:val="00620DBF"/>
    <w:pPr>
      <w:autoSpaceDE w:val="0"/>
      <w:autoSpaceDN w:val="0"/>
      <w:adjustRightInd w:val="0"/>
      <w:spacing w:line="288" w:lineRule="auto"/>
      <w:ind w:left="0" w:firstLine="0"/>
      <w:textAlignment w:val="center"/>
    </w:pPr>
    <w:rPr>
      <w:rFonts w:ascii="Helvetica Regular" w:eastAsiaTheme="minorHAnsi" w:hAnsi="Helvetica Regular" w:cs="Helvetica Regular"/>
      <w:color w:val="000000"/>
      <w:sz w:val="24"/>
      <w:szCs w:val="24"/>
      <w:lang w:val="de-DE"/>
    </w:rPr>
  </w:style>
  <w:style w:type="paragraph" w:customStyle="1" w:styleId="Default">
    <w:name w:val="Default"/>
    <w:rsid w:val="00F13C04"/>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C26875"/>
    <w:rPr>
      <w:color w:val="605E5C"/>
      <w:shd w:val="clear" w:color="auto" w:fill="E1DFDD"/>
    </w:rPr>
  </w:style>
  <w:style w:type="paragraph" w:styleId="Title">
    <w:name w:val="Title"/>
    <w:basedOn w:val="Normal"/>
    <w:next w:val="Normal"/>
    <w:link w:val="TitleChar"/>
    <w:uiPriority w:val="10"/>
    <w:qFormat/>
    <w:rsid w:val="003A08F9"/>
    <w:pPr>
      <w:ind w:left="0" w:firstLine="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A08F9"/>
    <w:rPr>
      <w:rFonts w:asciiTheme="majorHAnsi" w:eastAsiaTheme="majorEastAsia" w:hAnsiTheme="majorHAnsi" w:cstheme="majorBidi"/>
      <w:spacing w:val="-10"/>
      <w:kern w:val="28"/>
      <w:sz w:val="56"/>
      <w:szCs w:val="56"/>
      <w:lang w:val="en-US" w:eastAsia="en-US"/>
      <w14:ligatures w14:val="standardContextual"/>
    </w:rPr>
  </w:style>
  <w:style w:type="character" w:styleId="CommentReference">
    <w:name w:val="annotation reference"/>
    <w:basedOn w:val="DefaultParagraphFont"/>
    <w:rsid w:val="000C2528"/>
    <w:rPr>
      <w:sz w:val="16"/>
      <w:szCs w:val="16"/>
    </w:rPr>
  </w:style>
  <w:style w:type="paragraph" w:styleId="CommentText">
    <w:name w:val="annotation text"/>
    <w:basedOn w:val="Normal"/>
    <w:link w:val="CommentTextChar"/>
    <w:rsid w:val="000C2528"/>
    <w:pPr>
      <w:ind w:left="0" w:firstLine="0"/>
      <w:jc w:val="both"/>
    </w:pPr>
    <w:rPr>
      <w:rFonts w:eastAsia="Times New Roman" w:cs="Times New Roman"/>
      <w:color w:val="485258"/>
      <w:lang w:val="en-US" w:eastAsia="de-DE"/>
    </w:rPr>
  </w:style>
  <w:style w:type="character" w:customStyle="1" w:styleId="CommentTextChar">
    <w:name w:val="Comment Text Char"/>
    <w:basedOn w:val="DefaultParagraphFont"/>
    <w:link w:val="CommentText"/>
    <w:rsid w:val="000C2528"/>
    <w:rPr>
      <w:rFonts w:eastAsia="Times New Roman" w:cs="Times New Roman"/>
      <w:color w:val="485258"/>
      <w:lang w:val="en-US" w:eastAsia="de-DE"/>
    </w:rPr>
  </w:style>
  <w:style w:type="paragraph" w:styleId="Revision">
    <w:name w:val="Revision"/>
    <w:hidden/>
    <w:uiPriority w:val="99"/>
    <w:semiHidden/>
    <w:rsid w:val="009071B9"/>
    <w:rPr>
      <w:lang w:eastAsia="en-US"/>
    </w:rPr>
  </w:style>
  <w:style w:type="character" w:styleId="FollowedHyperlink">
    <w:name w:val="FollowedHyperlink"/>
    <w:basedOn w:val="DefaultParagraphFont"/>
    <w:uiPriority w:val="99"/>
    <w:semiHidden/>
    <w:unhideWhenUsed/>
    <w:rsid w:val="006A36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1986">
      <w:bodyDiv w:val="1"/>
      <w:marLeft w:val="0"/>
      <w:marRight w:val="0"/>
      <w:marTop w:val="0"/>
      <w:marBottom w:val="0"/>
      <w:divBdr>
        <w:top w:val="none" w:sz="0" w:space="0" w:color="auto"/>
        <w:left w:val="none" w:sz="0" w:space="0" w:color="auto"/>
        <w:bottom w:val="none" w:sz="0" w:space="0" w:color="auto"/>
        <w:right w:val="none" w:sz="0" w:space="0" w:color="auto"/>
      </w:divBdr>
    </w:div>
    <w:div w:id="1204633862">
      <w:bodyDiv w:val="1"/>
      <w:marLeft w:val="0"/>
      <w:marRight w:val="0"/>
      <w:marTop w:val="0"/>
      <w:marBottom w:val="0"/>
      <w:divBdr>
        <w:top w:val="none" w:sz="0" w:space="0" w:color="auto"/>
        <w:left w:val="none" w:sz="0" w:space="0" w:color="auto"/>
        <w:bottom w:val="none" w:sz="0" w:space="0" w:color="auto"/>
        <w:right w:val="none" w:sz="0" w:space="0" w:color="auto"/>
      </w:divBdr>
    </w:div>
    <w:div w:id="1724787173">
      <w:bodyDiv w:val="1"/>
      <w:marLeft w:val="0"/>
      <w:marRight w:val="0"/>
      <w:marTop w:val="0"/>
      <w:marBottom w:val="0"/>
      <w:divBdr>
        <w:top w:val="none" w:sz="0" w:space="0" w:color="auto"/>
        <w:left w:val="none" w:sz="0" w:space="0" w:color="auto"/>
        <w:bottom w:val="none" w:sz="0" w:space="0" w:color="auto"/>
        <w:right w:val="none" w:sz="0" w:space="0" w:color="auto"/>
      </w:divBdr>
    </w:div>
    <w:div w:id="203569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ichard.neumann@swarco.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acroix-city.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warco.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ur02.safelinks.protection.outlook.com/?url=http%3A%2F%2Fwww.lacroix-city.fr%2F&amp;data=05%7C02%7Crichard.neumann%40swarco.com%7C5066770380324abb9d9f08dd19ba883f%7C975ef266bebb436091312a93ee57a467%7C0%7C0%7C638695013179857170%7CUnknown%7CTWFpbGZsb3d8eyJFbXB0eU1hcGkiOnRydWUsIlYiOiIwLjAuMDAwMCIsIlAiOiJXaW4zMiIsIkFOIjoiTWFpbCIsIldUIjoyfQ%3D%3D%7C0%7C%7C%7C&amp;sdata=pjUhifoqgvaloqjqeRLZGQkK2ACiFEMNJC6eO3rd9dw%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DD8DFE9D8554FBB6E18E08BA41999" ma:contentTypeVersion="13" ma:contentTypeDescription="Create a new document." ma:contentTypeScope="" ma:versionID="b66fb6f72692bf35997e0b7f475dabe1">
  <xsd:schema xmlns:xsd="http://www.w3.org/2001/XMLSchema" xmlns:xs="http://www.w3.org/2001/XMLSchema" xmlns:p="http://schemas.microsoft.com/office/2006/metadata/properties" xmlns:ns3="f19883a8-6869-497c-b7e6-b351f8b3b352" xmlns:ns4="5ac56ff3-35b1-478c-b5b8-da5f208c5e34" targetNamespace="http://schemas.microsoft.com/office/2006/metadata/properties" ma:root="true" ma:fieldsID="4fc4a834d44e4d79b93f897b15815200" ns3:_="" ns4:_="">
    <xsd:import namespace="f19883a8-6869-497c-b7e6-b351f8b3b352"/>
    <xsd:import namespace="5ac56ff3-35b1-478c-b5b8-da5f208c5e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83a8-6869-497c-b7e6-b351f8b3b3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c56ff3-35b1-478c-b5b8-da5f208c5e3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DABBEC-F7CC-4AE9-8FBF-8B6D6422B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83a8-6869-497c-b7e6-b351f8b3b352"/>
    <ds:schemaRef ds:uri="5ac56ff3-35b1-478c-b5b8-da5f208c5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2DE22-3B08-41A4-B941-56901FADC78C}">
  <ds:schemaRefs>
    <ds:schemaRef ds:uri="http://schemas.microsoft.com/sharepoint/v3/contenttype/forms"/>
  </ds:schemaRefs>
</ds:datastoreItem>
</file>

<file path=customXml/itemProps3.xml><?xml version="1.0" encoding="utf-8"?>
<ds:datastoreItem xmlns:ds="http://schemas.openxmlformats.org/officeDocument/2006/customXml" ds:itemID="{09F9BDAD-645C-4943-8758-4941146548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Neumann, Richard</dc:creator>
  <cp:keywords/>
  <dc:description/>
  <cp:lastModifiedBy>Lara Delutis</cp:lastModifiedBy>
  <cp:revision>2</cp:revision>
  <dcterms:created xsi:type="dcterms:W3CDTF">2024-12-12T13:53:00Z</dcterms:created>
  <dcterms:modified xsi:type="dcterms:W3CDTF">2024-12-12T13:53:00Z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0x01010051CDD8DFE9D8554FBB6E18E08BA41999</vt:lpwstr>
  </property>
</Properties>
</file>